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4DE" w:rsidRPr="00AC322F" w:rsidRDefault="005D40F4" w:rsidP="001024DE">
      <w:pPr>
        <w:pStyle w:val="Heading4"/>
        <w:spacing w:line="360" w:lineRule="auto"/>
        <w:ind w:left="720"/>
        <w:jc w:val="left"/>
        <w:rPr>
          <w:b w:val="0"/>
          <w:szCs w:val="24"/>
        </w:rPr>
      </w:pPr>
      <w:bookmarkStart w:id="0" w:name="_GoBack"/>
      <w:bookmarkEnd w:id="0"/>
      <w:r>
        <w:rPr>
          <w:b w:val="0"/>
          <w:szCs w:val="24"/>
        </w:rPr>
        <w:t xml:space="preserve"> </w:t>
      </w:r>
      <w:r w:rsidR="001024DE" w:rsidRPr="00AC322F">
        <w:rPr>
          <w:b w:val="0"/>
          <w:szCs w:val="24"/>
        </w:rPr>
        <w:t xml:space="preserve">                                                                                                                 P R I J E D L O G  </w:t>
      </w:r>
    </w:p>
    <w:p w:rsidR="001024DE" w:rsidRPr="00AC322F" w:rsidRDefault="001024DE" w:rsidP="001024DE"/>
    <w:p w:rsidR="001024DE" w:rsidRPr="00AC322F" w:rsidRDefault="001024DE" w:rsidP="001024DE">
      <w:pPr>
        <w:pStyle w:val="Heading4"/>
        <w:spacing w:line="360" w:lineRule="auto"/>
        <w:rPr>
          <w:szCs w:val="24"/>
        </w:rPr>
      </w:pPr>
      <w:r w:rsidRPr="00AC322F">
        <w:rPr>
          <w:szCs w:val="24"/>
        </w:rPr>
        <w:t>PRIVREMENO IZVJEŠĆE</w:t>
      </w:r>
    </w:p>
    <w:p w:rsidR="001024DE" w:rsidRPr="00AC322F" w:rsidRDefault="001024DE" w:rsidP="001024DE">
      <w:pPr>
        <w:spacing w:line="360" w:lineRule="auto"/>
        <w:jc w:val="center"/>
        <w:rPr>
          <w:b/>
          <w:sz w:val="24"/>
          <w:szCs w:val="24"/>
        </w:rPr>
      </w:pPr>
      <w:r w:rsidRPr="00AC322F">
        <w:rPr>
          <w:b/>
          <w:sz w:val="24"/>
          <w:szCs w:val="24"/>
        </w:rPr>
        <w:t xml:space="preserve">O REALIZACIJI PROGRAMA AKTIVNOSTI U PROVEDBI POSEBNIH MJERA ZAŠTITE OD POŽARA OD INTERESA ZA </w:t>
      </w:r>
      <w:r w:rsidR="00AC322F" w:rsidRPr="00AC322F">
        <w:rPr>
          <w:b/>
          <w:sz w:val="24"/>
          <w:szCs w:val="24"/>
        </w:rPr>
        <w:t>REPUBLIKU HRVATSKU U 2019</w:t>
      </w:r>
      <w:r w:rsidRPr="00AC322F">
        <w:rPr>
          <w:b/>
          <w:sz w:val="24"/>
          <w:szCs w:val="24"/>
        </w:rPr>
        <w:t>. GODINI</w:t>
      </w:r>
    </w:p>
    <w:p w:rsidR="001024DE" w:rsidRPr="00AC322F" w:rsidRDefault="001024DE" w:rsidP="008977CC">
      <w:pPr>
        <w:ind w:right="-23"/>
        <w:rPr>
          <w:b/>
          <w:sz w:val="24"/>
          <w:szCs w:val="24"/>
        </w:rPr>
      </w:pPr>
    </w:p>
    <w:p w:rsidR="00410565" w:rsidRPr="00AC322F" w:rsidRDefault="00410565" w:rsidP="008977CC">
      <w:pPr>
        <w:ind w:right="-23"/>
        <w:rPr>
          <w:b/>
          <w:sz w:val="24"/>
          <w:szCs w:val="24"/>
        </w:rPr>
      </w:pPr>
    </w:p>
    <w:p w:rsidR="005570EE" w:rsidRPr="005602F6" w:rsidRDefault="00997B59" w:rsidP="005570EE">
      <w:pPr>
        <w:spacing w:line="360" w:lineRule="auto"/>
        <w:ind w:right="-23" w:firstLine="720"/>
        <w:jc w:val="both"/>
        <w:rPr>
          <w:sz w:val="24"/>
          <w:szCs w:val="24"/>
        </w:rPr>
      </w:pPr>
      <w:r>
        <w:rPr>
          <w:sz w:val="24"/>
          <w:szCs w:val="24"/>
        </w:rPr>
        <w:t>N</w:t>
      </w:r>
      <w:r w:rsidR="005570EE" w:rsidRPr="00AC322F">
        <w:rPr>
          <w:sz w:val="24"/>
          <w:szCs w:val="24"/>
        </w:rPr>
        <w:t>akon proveden</w:t>
      </w:r>
      <w:r w:rsidR="00AC322F" w:rsidRPr="00AC322F">
        <w:rPr>
          <w:sz w:val="24"/>
          <w:szCs w:val="24"/>
        </w:rPr>
        <w:t>e analize požarne sezone za 2018</w:t>
      </w:r>
      <w:r w:rsidR="0036038F">
        <w:rPr>
          <w:sz w:val="24"/>
          <w:szCs w:val="24"/>
        </w:rPr>
        <w:t>. godinu</w:t>
      </w:r>
      <w:r w:rsidR="005570EE" w:rsidRPr="00AC322F">
        <w:rPr>
          <w:sz w:val="24"/>
          <w:szCs w:val="24"/>
        </w:rPr>
        <w:t xml:space="preserve"> izrađen je sadržajno nadopunjeni</w:t>
      </w:r>
      <w:r w:rsidR="005602F6">
        <w:rPr>
          <w:sz w:val="24"/>
          <w:szCs w:val="24"/>
        </w:rPr>
        <w:t xml:space="preserve"> </w:t>
      </w:r>
      <w:r w:rsidR="005570EE" w:rsidRPr="005602F6">
        <w:rPr>
          <w:sz w:val="24"/>
          <w:szCs w:val="24"/>
        </w:rPr>
        <w:t xml:space="preserve">prijedlog </w:t>
      </w:r>
      <w:r w:rsidR="005570EE" w:rsidRPr="005602F6">
        <w:rPr>
          <w:sz w:val="24"/>
        </w:rPr>
        <w:t>Programa aktivnosti u provedbi posebnih mjera zaštite od požara od interesa za Republiku Hrvats</w:t>
      </w:r>
      <w:r w:rsidR="00AC322F" w:rsidRPr="005602F6">
        <w:rPr>
          <w:sz w:val="24"/>
        </w:rPr>
        <w:t>ku u 2019</w:t>
      </w:r>
      <w:r w:rsidR="005570EE" w:rsidRPr="005602F6">
        <w:rPr>
          <w:sz w:val="24"/>
        </w:rPr>
        <w:t xml:space="preserve">. </w:t>
      </w:r>
      <w:r w:rsidR="003A7479" w:rsidRPr="005602F6">
        <w:rPr>
          <w:sz w:val="24"/>
        </w:rPr>
        <w:t>g</w:t>
      </w:r>
      <w:r w:rsidR="005570EE" w:rsidRPr="005602F6">
        <w:rPr>
          <w:sz w:val="24"/>
        </w:rPr>
        <w:t>odini</w:t>
      </w:r>
      <w:r w:rsidR="000E064B" w:rsidRPr="000E064B">
        <w:rPr>
          <w:color w:val="231F20"/>
          <w:sz w:val="24"/>
          <w:szCs w:val="24"/>
        </w:rPr>
        <w:t xml:space="preserve"> </w:t>
      </w:r>
      <w:r w:rsidR="00751823" w:rsidRPr="005602F6">
        <w:rPr>
          <w:sz w:val="24"/>
        </w:rPr>
        <w:t xml:space="preserve">(u daljnjem tekstu: Program aktivnosti) </w:t>
      </w:r>
      <w:r w:rsidR="000E064B">
        <w:rPr>
          <w:color w:val="231F20"/>
          <w:sz w:val="24"/>
          <w:szCs w:val="24"/>
        </w:rPr>
        <w:t xml:space="preserve">s </w:t>
      </w:r>
      <w:r w:rsidR="000E064B" w:rsidRPr="00C66C0E">
        <w:rPr>
          <w:color w:val="231F20"/>
          <w:sz w:val="24"/>
          <w:szCs w:val="24"/>
        </w:rPr>
        <w:t xml:space="preserve">prijedlozima </w:t>
      </w:r>
      <w:r w:rsidR="000E064B">
        <w:rPr>
          <w:color w:val="231F20"/>
          <w:sz w:val="24"/>
          <w:szCs w:val="24"/>
        </w:rPr>
        <w:t xml:space="preserve">novih </w:t>
      </w:r>
      <w:r w:rsidR="000E064B" w:rsidRPr="00C66C0E">
        <w:rPr>
          <w:color w:val="231F20"/>
          <w:sz w:val="24"/>
          <w:szCs w:val="24"/>
        </w:rPr>
        <w:t>kratkoročnih mjera</w:t>
      </w:r>
      <w:r w:rsidR="003A7479" w:rsidRPr="005602F6">
        <w:rPr>
          <w:sz w:val="24"/>
        </w:rPr>
        <w:t>.</w:t>
      </w:r>
      <w:r w:rsidR="005570EE" w:rsidRPr="005602F6">
        <w:rPr>
          <w:sz w:val="24"/>
        </w:rPr>
        <w:t xml:space="preserve"> </w:t>
      </w:r>
    </w:p>
    <w:p w:rsidR="00C2577E" w:rsidRPr="005602F6" w:rsidRDefault="001024DE" w:rsidP="005570EE">
      <w:pPr>
        <w:spacing w:line="360" w:lineRule="auto"/>
        <w:ind w:right="-23" w:firstLine="720"/>
        <w:jc w:val="both"/>
        <w:rPr>
          <w:sz w:val="24"/>
        </w:rPr>
      </w:pPr>
      <w:r w:rsidRPr="005602F6">
        <w:rPr>
          <w:sz w:val="24"/>
        </w:rPr>
        <w:t xml:space="preserve">Vlada Republike Hrvatske donijela je Program aktivnosti na </w:t>
      </w:r>
      <w:r w:rsidR="00AC322F" w:rsidRPr="005602F6">
        <w:rPr>
          <w:sz w:val="24"/>
        </w:rPr>
        <w:t>150</w:t>
      </w:r>
      <w:r w:rsidR="005570EE" w:rsidRPr="005602F6">
        <w:rPr>
          <w:sz w:val="24"/>
        </w:rPr>
        <w:t xml:space="preserve">. </w:t>
      </w:r>
      <w:r w:rsidR="00AC322F" w:rsidRPr="005602F6">
        <w:rPr>
          <w:sz w:val="24"/>
        </w:rPr>
        <w:t>sjednici održanoj 4</w:t>
      </w:r>
      <w:r w:rsidRPr="005602F6">
        <w:rPr>
          <w:sz w:val="24"/>
        </w:rPr>
        <w:t xml:space="preserve">. </w:t>
      </w:r>
      <w:r w:rsidR="00AC322F" w:rsidRPr="005602F6">
        <w:rPr>
          <w:sz w:val="24"/>
        </w:rPr>
        <w:t>travnja 2019</w:t>
      </w:r>
      <w:r w:rsidRPr="005602F6">
        <w:rPr>
          <w:sz w:val="24"/>
        </w:rPr>
        <w:t>.</w:t>
      </w:r>
      <w:r w:rsidR="00751823">
        <w:t xml:space="preserve"> </w:t>
      </w:r>
      <w:r w:rsidRPr="005602F6">
        <w:rPr>
          <w:sz w:val="24"/>
        </w:rPr>
        <w:t>godi</w:t>
      </w:r>
      <w:r w:rsidR="00104BC9">
        <w:rPr>
          <w:sz w:val="24"/>
        </w:rPr>
        <w:t>ne (</w:t>
      </w:r>
      <w:r w:rsidR="002E5333">
        <w:rPr>
          <w:sz w:val="24"/>
        </w:rPr>
        <w:t>„</w:t>
      </w:r>
      <w:r w:rsidR="00104BC9">
        <w:rPr>
          <w:sz w:val="24"/>
        </w:rPr>
        <w:t>Narodne novine</w:t>
      </w:r>
      <w:r w:rsidR="002E5333">
        <w:rPr>
          <w:sz w:val="24"/>
        </w:rPr>
        <w:t>“</w:t>
      </w:r>
      <w:r w:rsidR="00104BC9">
        <w:rPr>
          <w:sz w:val="24"/>
        </w:rPr>
        <w:t>, broj</w:t>
      </w:r>
      <w:r w:rsidR="00AC322F" w:rsidRPr="005602F6">
        <w:rPr>
          <w:sz w:val="24"/>
        </w:rPr>
        <w:t xml:space="preserve"> 35/19</w:t>
      </w:r>
      <w:r w:rsidRPr="005602F6">
        <w:rPr>
          <w:sz w:val="24"/>
        </w:rPr>
        <w:t>).</w:t>
      </w:r>
    </w:p>
    <w:p w:rsidR="001024DE" w:rsidRPr="005602F6" w:rsidRDefault="001024DE" w:rsidP="001024DE">
      <w:pPr>
        <w:spacing w:line="360" w:lineRule="auto"/>
        <w:ind w:right="-23" w:firstLine="720"/>
        <w:jc w:val="both"/>
        <w:rPr>
          <w:sz w:val="24"/>
        </w:rPr>
      </w:pPr>
      <w:r w:rsidRPr="005602F6">
        <w:rPr>
          <w:sz w:val="24"/>
        </w:rPr>
        <w:t>Na temelju točke 4.</w:t>
      </w:r>
      <w:r w:rsidR="00751823">
        <w:rPr>
          <w:sz w:val="24"/>
        </w:rPr>
        <w:t xml:space="preserve"> </w:t>
      </w:r>
      <w:r w:rsidR="00AC322F" w:rsidRPr="005602F6">
        <w:rPr>
          <w:sz w:val="24"/>
        </w:rPr>
        <w:t>b)</w:t>
      </w:r>
      <w:r w:rsidRPr="005602F6">
        <w:rPr>
          <w:sz w:val="24"/>
        </w:rPr>
        <w:t xml:space="preserve"> Programa aktivnosti</w:t>
      </w:r>
      <w:r w:rsidR="005570EE" w:rsidRPr="005602F6">
        <w:rPr>
          <w:sz w:val="24"/>
        </w:rPr>
        <w:t>,</w:t>
      </w:r>
      <w:r w:rsidRPr="005602F6">
        <w:rPr>
          <w:sz w:val="24"/>
        </w:rPr>
        <w:t xml:space="preserve"> </w:t>
      </w:r>
      <w:r w:rsidR="00AC322F" w:rsidRPr="005602F6">
        <w:rPr>
          <w:sz w:val="24"/>
          <w:szCs w:val="24"/>
        </w:rPr>
        <w:t xml:space="preserve">Hrvatska vatrogasna zajednica – glavni vatrogasni zapovjednik Republike Hrvatske </w:t>
      </w:r>
      <w:r w:rsidRPr="005602F6">
        <w:rPr>
          <w:sz w:val="24"/>
        </w:rPr>
        <w:t>podnosi Vladi Republike Hrvatske Privremeno izvješće o realizaciji Programa aktivnosti u provedbi posebni</w:t>
      </w:r>
      <w:r w:rsidR="00AC322F" w:rsidRPr="005602F6">
        <w:rPr>
          <w:sz w:val="24"/>
        </w:rPr>
        <w:t>h mjera zaštite od požara u 2019</w:t>
      </w:r>
      <w:r w:rsidRPr="005602F6">
        <w:rPr>
          <w:sz w:val="24"/>
        </w:rPr>
        <w:t xml:space="preserve">. </w:t>
      </w:r>
      <w:r w:rsidR="005570EE" w:rsidRPr="005602F6">
        <w:rPr>
          <w:sz w:val="24"/>
        </w:rPr>
        <w:t>g</w:t>
      </w:r>
      <w:r w:rsidRPr="005602F6">
        <w:rPr>
          <w:sz w:val="24"/>
        </w:rPr>
        <w:t>odini</w:t>
      </w:r>
      <w:r w:rsidR="005570EE" w:rsidRPr="005602F6">
        <w:rPr>
          <w:sz w:val="24"/>
        </w:rPr>
        <w:t xml:space="preserve"> (u daljnjem tekstu: Privremeno izvješće).</w:t>
      </w:r>
      <w:r w:rsidRPr="005602F6">
        <w:rPr>
          <w:sz w:val="24"/>
        </w:rPr>
        <w:t xml:space="preserve"> </w:t>
      </w:r>
    </w:p>
    <w:p w:rsidR="001024DE" w:rsidRPr="005602F6" w:rsidRDefault="001024DE" w:rsidP="00751823">
      <w:pPr>
        <w:spacing w:line="360" w:lineRule="auto"/>
        <w:ind w:right="-23" w:firstLine="720"/>
        <w:jc w:val="both"/>
        <w:rPr>
          <w:sz w:val="24"/>
        </w:rPr>
      </w:pPr>
      <w:r w:rsidRPr="005602F6">
        <w:rPr>
          <w:sz w:val="24"/>
        </w:rPr>
        <w:t>U ovom Privremenom izvješću prikazan je osvrt na trenutno stanje i provedbu točaka Programa aktivnosti,</w:t>
      </w:r>
      <w:r w:rsidR="00751823">
        <w:rPr>
          <w:sz w:val="24"/>
        </w:rPr>
        <w:t xml:space="preserve"> sukladno zadaćama i rokovima. </w:t>
      </w:r>
      <w:r w:rsidRPr="005602F6">
        <w:rPr>
          <w:sz w:val="24"/>
        </w:rPr>
        <w:t>Privremeno izvješće temelji se na pisanim izvješćima svih izvršitelja koji su uključeni u realizaciju zadaća Programa aktivnosti.</w:t>
      </w:r>
    </w:p>
    <w:p w:rsidR="001024DE" w:rsidRPr="005602F6" w:rsidRDefault="001024DE" w:rsidP="001024DE">
      <w:pPr>
        <w:ind w:right="-23" w:firstLine="720"/>
        <w:jc w:val="both"/>
        <w:rPr>
          <w:sz w:val="24"/>
          <w:szCs w:val="24"/>
        </w:rPr>
      </w:pPr>
    </w:p>
    <w:p w:rsidR="001024DE" w:rsidRPr="005602F6" w:rsidRDefault="001024DE" w:rsidP="001024DE">
      <w:pPr>
        <w:ind w:right="-23"/>
        <w:jc w:val="center"/>
        <w:rPr>
          <w:b/>
          <w:bCs/>
          <w:sz w:val="24"/>
          <w:szCs w:val="24"/>
        </w:rPr>
      </w:pPr>
      <w:r w:rsidRPr="005602F6">
        <w:rPr>
          <w:b/>
          <w:bCs/>
          <w:sz w:val="24"/>
          <w:szCs w:val="24"/>
        </w:rPr>
        <w:t>UVOD</w:t>
      </w:r>
    </w:p>
    <w:p w:rsidR="001024DE" w:rsidRPr="005602F6" w:rsidRDefault="001024DE" w:rsidP="001024DE">
      <w:pPr>
        <w:ind w:right="-23"/>
        <w:jc w:val="both"/>
        <w:rPr>
          <w:b/>
          <w:bCs/>
          <w:sz w:val="24"/>
          <w:szCs w:val="24"/>
          <w:highlight w:val="green"/>
        </w:rPr>
      </w:pPr>
    </w:p>
    <w:p w:rsidR="005602F6" w:rsidRDefault="005602F6" w:rsidP="00605665">
      <w:pPr>
        <w:spacing w:line="360" w:lineRule="auto"/>
        <w:ind w:right="-23" w:firstLine="720"/>
        <w:jc w:val="both"/>
        <w:rPr>
          <w:sz w:val="24"/>
          <w:szCs w:val="24"/>
        </w:rPr>
      </w:pPr>
      <w:r w:rsidRPr="005602F6">
        <w:rPr>
          <w:sz w:val="24"/>
          <w:szCs w:val="24"/>
        </w:rPr>
        <w:t xml:space="preserve">Krajem prošle </w:t>
      </w:r>
      <w:r w:rsidR="000E064B" w:rsidRPr="005602F6">
        <w:rPr>
          <w:sz w:val="24"/>
          <w:szCs w:val="24"/>
        </w:rPr>
        <w:t xml:space="preserve">(2018.) </w:t>
      </w:r>
      <w:r w:rsidRPr="005602F6">
        <w:rPr>
          <w:sz w:val="24"/>
          <w:szCs w:val="24"/>
        </w:rPr>
        <w:t xml:space="preserve">godine </w:t>
      </w:r>
      <w:r w:rsidRPr="00AA4105">
        <w:rPr>
          <w:bCs/>
          <w:sz w:val="24"/>
          <w:szCs w:val="24"/>
        </w:rPr>
        <w:t xml:space="preserve">došlo </w:t>
      </w:r>
      <w:r w:rsidR="00997B59">
        <w:rPr>
          <w:bCs/>
          <w:sz w:val="24"/>
          <w:szCs w:val="24"/>
        </w:rPr>
        <w:t xml:space="preserve">je </w:t>
      </w:r>
      <w:r w:rsidRPr="00AA4105">
        <w:rPr>
          <w:bCs/>
          <w:sz w:val="24"/>
          <w:szCs w:val="24"/>
        </w:rPr>
        <w:t>do izmjena nadležnosti</w:t>
      </w:r>
      <w:r w:rsidRPr="005602F6">
        <w:rPr>
          <w:b/>
          <w:bCs/>
          <w:sz w:val="24"/>
          <w:szCs w:val="24"/>
        </w:rPr>
        <w:t xml:space="preserve"> </w:t>
      </w:r>
      <w:r w:rsidRPr="005602F6">
        <w:rPr>
          <w:sz w:val="24"/>
          <w:szCs w:val="24"/>
        </w:rPr>
        <w:t>(dotadašnj</w:t>
      </w:r>
      <w:r w:rsidR="002E5333">
        <w:rPr>
          <w:sz w:val="24"/>
          <w:szCs w:val="24"/>
        </w:rPr>
        <w:t>eg) sustava zaštite i spašavanja</w:t>
      </w:r>
      <w:r w:rsidRPr="005602F6">
        <w:rPr>
          <w:sz w:val="24"/>
          <w:szCs w:val="24"/>
        </w:rPr>
        <w:t xml:space="preserve"> te je slijedom odredbi Zakona o izmjenama i dopunama zakona o ustrojstvu i djelokrugu ministarstava i drugih središnjih tijela državne uprave („Narodne novine“, broj: 116/18) poslove tadašnje Državne uprave za zaštitu i spašavanje </w:t>
      </w:r>
      <w:r w:rsidRPr="005602F6">
        <w:rPr>
          <w:bCs/>
          <w:sz w:val="24"/>
          <w:szCs w:val="24"/>
        </w:rPr>
        <w:t xml:space="preserve">(osim poslova vatrogastva) </w:t>
      </w:r>
      <w:r w:rsidR="00605665">
        <w:rPr>
          <w:sz w:val="24"/>
          <w:szCs w:val="24"/>
        </w:rPr>
        <w:t>s 1.1.2019. godine</w:t>
      </w:r>
      <w:r w:rsidRPr="005602F6">
        <w:rPr>
          <w:sz w:val="24"/>
          <w:szCs w:val="24"/>
        </w:rPr>
        <w:t xml:space="preserve"> </w:t>
      </w:r>
      <w:r w:rsidRPr="005602F6">
        <w:rPr>
          <w:bCs/>
          <w:sz w:val="24"/>
          <w:szCs w:val="24"/>
        </w:rPr>
        <w:t>preuzelo</w:t>
      </w:r>
      <w:r w:rsidRPr="005602F6">
        <w:rPr>
          <w:sz w:val="24"/>
          <w:szCs w:val="24"/>
        </w:rPr>
        <w:t xml:space="preserve"> Ministarstvo unutarnjih poslova. </w:t>
      </w:r>
      <w:r w:rsidR="00B7169E" w:rsidRPr="005602F6">
        <w:rPr>
          <w:sz w:val="24"/>
          <w:szCs w:val="24"/>
          <w:lang w:val="pl-PL"/>
        </w:rPr>
        <w:t xml:space="preserve">Danom stupanja na snagu Zakona </w:t>
      </w:r>
      <w:r w:rsidRPr="005602F6">
        <w:rPr>
          <w:bCs/>
          <w:sz w:val="24"/>
          <w:szCs w:val="24"/>
          <w:lang w:val="pl-PL"/>
        </w:rPr>
        <w:t xml:space="preserve">Hrvatska vatrogasna zajednica </w:t>
      </w:r>
      <w:r w:rsidR="000E064B">
        <w:rPr>
          <w:bCs/>
          <w:sz w:val="24"/>
          <w:szCs w:val="24"/>
        </w:rPr>
        <w:t>je</w:t>
      </w:r>
      <w:r w:rsidR="00B7169E" w:rsidRPr="005602F6">
        <w:rPr>
          <w:bCs/>
          <w:sz w:val="24"/>
          <w:szCs w:val="24"/>
        </w:rPr>
        <w:t xml:space="preserve"> </w:t>
      </w:r>
      <w:r w:rsidR="00B7169E" w:rsidRPr="005602F6">
        <w:rPr>
          <w:sz w:val="24"/>
          <w:szCs w:val="24"/>
        </w:rPr>
        <w:t xml:space="preserve">iz djelokruga Državne uprave za zaštitu i spašavanje </w:t>
      </w:r>
      <w:r w:rsidR="0036038F">
        <w:rPr>
          <w:bCs/>
          <w:sz w:val="24"/>
          <w:szCs w:val="24"/>
        </w:rPr>
        <w:t xml:space="preserve">preuzela </w:t>
      </w:r>
      <w:r w:rsidR="00B7169E" w:rsidRPr="005602F6">
        <w:rPr>
          <w:bCs/>
          <w:sz w:val="24"/>
          <w:szCs w:val="24"/>
        </w:rPr>
        <w:t xml:space="preserve">poslove vatrogastva </w:t>
      </w:r>
      <w:r w:rsidR="00B7169E" w:rsidRPr="005602F6">
        <w:rPr>
          <w:sz w:val="24"/>
          <w:szCs w:val="24"/>
        </w:rPr>
        <w:t xml:space="preserve">te državne službenike </w:t>
      </w:r>
      <w:r w:rsidR="00B7169E" w:rsidRPr="005602F6">
        <w:rPr>
          <w:bCs/>
          <w:sz w:val="24"/>
          <w:szCs w:val="24"/>
        </w:rPr>
        <w:t>do donošenja posebnog zakona (o vatrogastvu)</w:t>
      </w:r>
      <w:r w:rsidRPr="005602F6">
        <w:rPr>
          <w:bCs/>
          <w:sz w:val="24"/>
          <w:szCs w:val="24"/>
        </w:rPr>
        <w:t>.</w:t>
      </w:r>
    </w:p>
    <w:p w:rsidR="001024DE" w:rsidRPr="005602F6" w:rsidRDefault="0036038F" w:rsidP="001024DE">
      <w:pPr>
        <w:spacing w:line="360" w:lineRule="auto"/>
        <w:ind w:right="-23" w:firstLine="720"/>
        <w:jc w:val="both"/>
        <w:rPr>
          <w:sz w:val="24"/>
          <w:szCs w:val="24"/>
        </w:rPr>
      </w:pPr>
      <w:r>
        <w:rPr>
          <w:sz w:val="24"/>
          <w:szCs w:val="24"/>
        </w:rPr>
        <w:t xml:space="preserve">Stoga je </w:t>
      </w:r>
      <w:r w:rsidR="005602F6" w:rsidRPr="005602F6">
        <w:rPr>
          <w:sz w:val="24"/>
          <w:szCs w:val="24"/>
        </w:rPr>
        <w:t>Hrvatska vatrogasna zajednica</w:t>
      </w:r>
      <w:r w:rsidR="001024DE" w:rsidRPr="005602F6">
        <w:rPr>
          <w:sz w:val="24"/>
          <w:szCs w:val="24"/>
        </w:rPr>
        <w:t xml:space="preserve"> </w:t>
      </w:r>
      <w:r w:rsidR="005602F6" w:rsidRPr="005602F6">
        <w:rPr>
          <w:sz w:val="24"/>
          <w:szCs w:val="24"/>
        </w:rPr>
        <w:t xml:space="preserve">zadužena </w:t>
      </w:r>
      <w:r w:rsidR="001024DE" w:rsidRPr="005602F6">
        <w:rPr>
          <w:sz w:val="24"/>
          <w:szCs w:val="24"/>
        </w:rPr>
        <w:t xml:space="preserve">za </w:t>
      </w:r>
      <w:r w:rsidR="005602F6" w:rsidRPr="005602F6">
        <w:rPr>
          <w:sz w:val="24"/>
          <w:szCs w:val="24"/>
        </w:rPr>
        <w:t>izvršenje, koordiniranje, praćenje, usklađivanje i usmjeravanje</w:t>
      </w:r>
      <w:r w:rsidR="001024DE" w:rsidRPr="005602F6">
        <w:rPr>
          <w:sz w:val="24"/>
          <w:szCs w:val="24"/>
        </w:rPr>
        <w:t xml:space="preserve"> aktivnosti svih subjekata provedbe zadaća Programa aktivnosti. Na taj način su povezani operativni, organizacijski i zapovjedni segmenti sustava</w:t>
      </w:r>
      <w:r w:rsidR="00F2785F">
        <w:rPr>
          <w:sz w:val="24"/>
          <w:szCs w:val="24"/>
        </w:rPr>
        <w:t xml:space="preserve"> vatrogastva i</w:t>
      </w:r>
      <w:r w:rsidR="001024DE" w:rsidRPr="005602F6">
        <w:rPr>
          <w:sz w:val="24"/>
          <w:szCs w:val="24"/>
        </w:rPr>
        <w:t xml:space="preserve"> civilne zaštite, a u suradnji s inspekcijskim službama</w:t>
      </w:r>
      <w:r w:rsidR="00605665">
        <w:rPr>
          <w:sz w:val="24"/>
          <w:szCs w:val="24"/>
        </w:rPr>
        <w:t xml:space="preserve"> </w:t>
      </w:r>
      <w:r w:rsidR="000E064B">
        <w:rPr>
          <w:sz w:val="24"/>
          <w:szCs w:val="24"/>
        </w:rPr>
        <w:t xml:space="preserve">Ministarstva unutarnjih poslova, </w:t>
      </w:r>
      <w:r w:rsidR="00605665">
        <w:rPr>
          <w:sz w:val="24"/>
          <w:szCs w:val="24"/>
        </w:rPr>
        <w:t>Državnog inspektorata i</w:t>
      </w:r>
      <w:r w:rsidR="001024DE" w:rsidRPr="005602F6">
        <w:rPr>
          <w:sz w:val="24"/>
          <w:szCs w:val="24"/>
        </w:rPr>
        <w:t xml:space="preserve"> drugih ministarstava pojačani su nadzori provedbe zadaća Programa aktivnosti. Sukladno tome, olakšano je praćenje i koordinacija aktivnosti u pripremi i provedbi zadaća iz ovogodišnjega Programa aktivnosti, prikupljanje i obrada podataka te izvješćivanje.</w:t>
      </w:r>
    </w:p>
    <w:p w:rsidR="001024DE" w:rsidRPr="006847A1" w:rsidRDefault="001024DE" w:rsidP="001024DE">
      <w:pPr>
        <w:ind w:right="-23"/>
        <w:jc w:val="center"/>
        <w:rPr>
          <w:b/>
          <w:sz w:val="24"/>
          <w:szCs w:val="24"/>
        </w:rPr>
      </w:pPr>
      <w:r w:rsidRPr="006847A1">
        <w:rPr>
          <w:b/>
          <w:sz w:val="24"/>
          <w:szCs w:val="24"/>
        </w:rPr>
        <w:lastRenderedPageBreak/>
        <w:t xml:space="preserve">PREGLED PROVEDBE ZADAĆA PROGRAMA AKTIVNOSTI </w:t>
      </w:r>
    </w:p>
    <w:p w:rsidR="001024DE" w:rsidRDefault="001024DE" w:rsidP="001024DE">
      <w:pPr>
        <w:spacing w:line="360" w:lineRule="auto"/>
        <w:ind w:right="-23"/>
        <w:jc w:val="both"/>
        <w:rPr>
          <w:b/>
          <w:sz w:val="24"/>
          <w:szCs w:val="24"/>
        </w:rPr>
      </w:pPr>
    </w:p>
    <w:p w:rsidR="00C41262" w:rsidRPr="00AA4105" w:rsidRDefault="00C41262" w:rsidP="00C41262">
      <w:pPr>
        <w:spacing w:line="360" w:lineRule="auto"/>
        <w:ind w:right="-23" w:firstLine="720"/>
        <w:jc w:val="both"/>
        <w:rPr>
          <w:sz w:val="24"/>
          <w:szCs w:val="24"/>
        </w:rPr>
      </w:pPr>
      <w:r w:rsidRPr="00AA4105">
        <w:rPr>
          <w:sz w:val="24"/>
          <w:szCs w:val="24"/>
        </w:rPr>
        <w:t xml:space="preserve">Prema propisanoj obvezi </w:t>
      </w:r>
      <w:r w:rsidRPr="00D26C7D">
        <w:rPr>
          <w:sz w:val="24"/>
          <w:szCs w:val="24"/>
        </w:rPr>
        <w:t>iz točke 3.</w:t>
      </w:r>
      <w:r w:rsidRPr="00751823">
        <w:rPr>
          <w:b/>
          <w:sz w:val="24"/>
          <w:szCs w:val="24"/>
        </w:rPr>
        <w:t xml:space="preserve"> </w:t>
      </w:r>
      <w:r w:rsidRPr="00AA4105">
        <w:rPr>
          <w:sz w:val="24"/>
          <w:szCs w:val="24"/>
        </w:rPr>
        <w:t>Programa aktivnosti, Hrvatska vatrogasna zajednica – glavni vatrogasni zapovjednik Republike Hrvatske organizirala je 28. veljače i 30. svibnja 2019. godine radne sastanke sa svim izvršiteljima zadaća. Na sastancima izvršitelji podnijeli izvješća o tijeku provedbe zadaća iz njihove nadležnosti i istaknuli spremnost za izvršenje propisanih zadaća u zadanim rokovima.</w:t>
      </w:r>
    </w:p>
    <w:p w:rsidR="00C41262" w:rsidRPr="00751823" w:rsidRDefault="00C41262" w:rsidP="00751823">
      <w:pPr>
        <w:spacing w:line="360" w:lineRule="auto"/>
        <w:ind w:right="-23" w:firstLine="720"/>
        <w:jc w:val="both"/>
        <w:rPr>
          <w:sz w:val="24"/>
          <w:szCs w:val="24"/>
        </w:rPr>
      </w:pPr>
      <w:r w:rsidRPr="00AA4105">
        <w:rPr>
          <w:sz w:val="24"/>
          <w:szCs w:val="24"/>
        </w:rPr>
        <w:t xml:space="preserve">Osim ovih zajedničkih sastanaka, vatrogasne zajednice županija i područni uredi civilne zaštite održali su tijekom prvog dijela godine niz pojedinačnih sastanaka sa svakim od izvršitelja </w:t>
      </w:r>
      <w:r w:rsidR="00F2785F">
        <w:rPr>
          <w:sz w:val="24"/>
          <w:szCs w:val="24"/>
        </w:rPr>
        <w:t xml:space="preserve">obveza </w:t>
      </w:r>
      <w:r w:rsidRPr="00AA4105">
        <w:rPr>
          <w:sz w:val="24"/>
          <w:szCs w:val="24"/>
        </w:rPr>
        <w:t xml:space="preserve">točaka iz njihove nadležnosti, kao i poticali i pratili jedinice lokalne samouprave u organizaciji sjednica </w:t>
      </w:r>
      <w:r>
        <w:rPr>
          <w:sz w:val="24"/>
          <w:szCs w:val="24"/>
        </w:rPr>
        <w:t>s</w:t>
      </w:r>
      <w:r w:rsidRPr="00AA4105">
        <w:rPr>
          <w:sz w:val="24"/>
          <w:szCs w:val="24"/>
        </w:rPr>
        <w:t>tožera civilne zaštite i vatrogasnih zapovjedništava u cilju učinkovite provedbe preventivnih i opera</w:t>
      </w:r>
      <w:r w:rsidR="00751823">
        <w:rPr>
          <w:sz w:val="24"/>
          <w:szCs w:val="24"/>
        </w:rPr>
        <w:t>tivnih mjera zaštite od požara.</w:t>
      </w:r>
    </w:p>
    <w:p w:rsidR="001024DE" w:rsidRPr="006847A1" w:rsidRDefault="001024DE" w:rsidP="001024DE">
      <w:pPr>
        <w:spacing w:line="360" w:lineRule="auto"/>
        <w:ind w:right="-23" w:firstLine="720"/>
        <w:jc w:val="both"/>
        <w:rPr>
          <w:sz w:val="24"/>
          <w:szCs w:val="24"/>
        </w:rPr>
      </w:pPr>
      <w:r w:rsidRPr="006847A1">
        <w:rPr>
          <w:sz w:val="24"/>
          <w:szCs w:val="24"/>
        </w:rPr>
        <w:t xml:space="preserve">U daljnjem tekstu naglašavamo neke od aktivnosti značajnijih izvršitelja - </w:t>
      </w:r>
      <w:r w:rsidR="00C41262">
        <w:rPr>
          <w:sz w:val="24"/>
          <w:szCs w:val="24"/>
        </w:rPr>
        <w:t>Hrvatske</w:t>
      </w:r>
      <w:r w:rsidR="006847A1" w:rsidRPr="006847A1">
        <w:rPr>
          <w:sz w:val="24"/>
          <w:szCs w:val="24"/>
        </w:rPr>
        <w:t xml:space="preserve"> vatr</w:t>
      </w:r>
      <w:r w:rsidR="00C41262">
        <w:rPr>
          <w:sz w:val="24"/>
          <w:szCs w:val="24"/>
        </w:rPr>
        <w:t>ogasne zajednice</w:t>
      </w:r>
      <w:r w:rsidR="00F2785F">
        <w:rPr>
          <w:sz w:val="24"/>
          <w:szCs w:val="24"/>
        </w:rPr>
        <w:t xml:space="preserve"> – glavnog vatrogasnog</w:t>
      </w:r>
      <w:r w:rsidR="006847A1" w:rsidRPr="006847A1">
        <w:rPr>
          <w:sz w:val="24"/>
          <w:szCs w:val="24"/>
        </w:rPr>
        <w:t xml:space="preserve"> zapovjednik</w:t>
      </w:r>
      <w:r w:rsidR="00F2785F">
        <w:rPr>
          <w:sz w:val="24"/>
          <w:szCs w:val="24"/>
        </w:rPr>
        <w:t>a</w:t>
      </w:r>
      <w:r w:rsidR="006847A1" w:rsidRPr="006847A1">
        <w:rPr>
          <w:sz w:val="24"/>
          <w:szCs w:val="24"/>
        </w:rPr>
        <w:t xml:space="preserve"> Republike Hrvatske, Ministarstva obrane i </w:t>
      </w:r>
      <w:r w:rsidRPr="006847A1">
        <w:rPr>
          <w:sz w:val="24"/>
          <w:szCs w:val="24"/>
        </w:rPr>
        <w:t>Mi</w:t>
      </w:r>
      <w:r w:rsidR="006847A1" w:rsidRPr="006847A1">
        <w:rPr>
          <w:sz w:val="24"/>
          <w:szCs w:val="24"/>
        </w:rPr>
        <w:t>nistarstva unutarnjih poslova.</w:t>
      </w:r>
    </w:p>
    <w:p w:rsidR="001024DE" w:rsidRPr="006847A1" w:rsidRDefault="001024DE" w:rsidP="00C06B7B">
      <w:pPr>
        <w:ind w:right="-23"/>
        <w:rPr>
          <w:b/>
          <w:sz w:val="24"/>
          <w:szCs w:val="24"/>
        </w:rPr>
      </w:pPr>
    </w:p>
    <w:p w:rsidR="00C06B7B" w:rsidRPr="006847A1" w:rsidRDefault="00C06B7B" w:rsidP="00C06B7B">
      <w:pPr>
        <w:ind w:right="-23"/>
        <w:rPr>
          <w:b/>
          <w:sz w:val="24"/>
          <w:szCs w:val="24"/>
        </w:rPr>
      </w:pPr>
    </w:p>
    <w:p w:rsidR="001024DE" w:rsidRPr="006847A1" w:rsidRDefault="006847A1" w:rsidP="002B2180">
      <w:pPr>
        <w:numPr>
          <w:ilvl w:val="3"/>
          <w:numId w:val="31"/>
        </w:numPr>
        <w:ind w:left="709" w:right="-23"/>
        <w:jc w:val="center"/>
        <w:rPr>
          <w:b/>
          <w:caps/>
          <w:sz w:val="24"/>
          <w:szCs w:val="24"/>
        </w:rPr>
      </w:pPr>
      <w:r w:rsidRPr="002B2180">
        <w:rPr>
          <w:b/>
          <w:caps/>
          <w:sz w:val="24"/>
          <w:szCs w:val="24"/>
        </w:rPr>
        <w:t>HRVATSKA VATROGASNA ZAJEDNICA – GLAVNI VATROGASNI ZAPOVJEDNIK REPUBLIKE HRVATSKE</w:t>
      </w:r>
    </w:p>
    <w:p w:rsidR="001024DE" w:rsidRPr="006847A1" w:rsidRDefault="001024DE" w:rsidP="001024DE">
      <w:pPr>
        <w:ind w:left="720" w:right="-23"/>
        <w:rPr>
          <w:b/>
          <w:sz w:val="24"/>
          <w:szCs w:val="24"/>
        </w:rPr>
      </w:pPr>
    </w:p>
    <w:p w:rsidR="001024DE" w:rsidRDefault="00997B59" w:rsidP="00997B59">
      <w:pPr>
        <w:numPr>
          <w:ilvl w:val="0"/>
          <w:numId w:val="32"/>
        </w:numPr>
        <w:spacing w:line="360" w:lineRule="auto"/>
        <w:ind w:hanging="720"/>
        <w:jc w:val="both"/>
        <w:rPr>
          <w:bCs/>
          <w:sz w:val="24"/>
          <w:szCs w:val="26"/>
        </w:rPr>
      </w:pPr>
      <w:r w:rsidRPr="00CE6024">
        <w:rPr>
          <w:bCs/>
          <w:sz w:val="24"/>
          <w:szCs w:val="26"/>
        </w:rPr>
        <w:t xml:space="preserve">Svi </w:t>
      </w:r>
      <w:r w:rsidR="00CE6024" w:rsidRPr="00CE6024">
        <w:rPr>
          <w:bCs/>
          <w:sz w:val="24"/>
          <w:szCs w:val="26"/>
        </w:rPr>
        <w:t>dostavljeni planovi čišćenja propisani</w:t>
      </w:r>
      <w:r w:rsidRPr="00CE6024">
        <w:rPr>
          <w:bCs/>
          <w:sz w:val="24"/>
          <w:szCs w:val="26"/>
        </w:rPr>
        <w:t xml:space="preserve"> t</w:t>
      </w:r>
      <w:r w:rsidR="00CE6024" w:rsidRPr="00CE6024">
        <w:rPr>
          <w:bCs/>
          <w:sz w:val="24"/>
          <w:szCs w:val="26"/>
        </w:rPr>
        <w:t>očkama</w:t>
      </w:r>
      <w:r w:rsidR="00A22817" w:rsidRPr="00CE6024">
        <w:rPr>
          <w:bCs/>
          <w:sz w:val="24"/>
          <w:szCs w:val="26"/>
        </w:rPr>
        <w:t xml:space="preserve"> 17., 18, i 19.</w:t>
      </w:r>
      <w:r w:rsidR="00A22817">
        <w:rPr>
          <w:bCs/>
          <w:sz w:val="24"/>
          <w:szCs w:val="26"/>
        </w:rPr>
        <w:t xml:space="preserve"> </w:t>
      </w:r>
      <w:r w:rsidR="00F15C5D">
        <w:rPr>
          <w:bCs/>
          <w:sz w:val="24"/>
          <w:szCs w:val="26"/>
        </w:rPr>
        <w:t>(</w:t>
      </w:r>
      <w:r w:rsidR="001024DE" w:rsidRPr="006847A1">
        <w:rPr>
          <w:bCs/>
          <w:sz w:val="24"/>
          <w:szCs w:val="26"/>
        </w:rPr>
        <w:t>pro</w:t>
      </w:r>
      <w:r w:rsidR="006847A1" w:rsidRPr="006847A1">
        <w:rPr>
          <w:bCs/>
          <w:sz w:val="24"/>
          <w:szCs w:val="26"/>
        </w:rPr>
        <w:t xml:space="preserve">pisani </w:t>
      </w:r>
      <w:r w:rsidR="001024DE" w:rsidRPr="006847A1">
        <w:rPr>
          <w:bCs/>
          <w:sz w:val="24"/>
          <w:szCs w:val="26"/>
        </w:rPr>
        <w:t>od strane HŽ Infrastrukture, cestarskih tvrtki, H</w:t>
      </w:r>
      <w:r w:rsidR="004479C3" w:rsidRPr="006847A1">
        <w:rPr>
          <w:bCs/>
          <w:sz w:val="24"/>
          <w:szCs w:val="26"/>
        </w:rPr>
        <w:t>rvatske elektroprivrede</w:t>
      </w:r>
      <w:r w:rsidR="001024DE" w:rsidRPr="006847A1">
        <w:rPr>
          <w:bCs/>
          <w:sz w:val="24"/>
          <w:szCs w:val="26"/>
        </w:rPr>
        <w:t>, H</w:t>
      </w:r>
      <w:r w:rsidR="004479C3" w:rsidRPr="006847A1">
        <w:rPr>
          <w:bCs/>
          <w:sz w:val="24"/>
          <w:szCs w:val="26"/>
        </w:rPr>
        <w:t>rvatskog operatora prijenosnog sustava</w:t>
      </w:r>
      <w:r w:rsidR="006847A1" w:rsidRPr="006847A1">
        <w:rPr>
          <w:bCs/>
          <w:sz w:val="24"/>
          <w:szCs w:val="26"/>
        </w:rPr>
        <w:t>, vlasnika vjetroelektrana</w:t>
      </w:r>
      <w:r w:rsidR="004479C3" w:rsidRPr="006847A1">
        <w:rPr>
          <w:bCs/>
          <w:sz w:val="24"/>
          <w:szCs w:val="26"/>
        </w:rPr>
        <w:t xml:space="preserve"> </w:t>
      </w:r>
      <w:r w:rsidR="001024DE" w:rsidRPr="006847A1">
        <w:rPr>
          <w:bCs/>
          <w:sz w:val="24"/>
          <w:szCs w:val="26"/>
        </w:rPr>
        <w:t>i drugih subjekata</w:t>
      </w:r>
      <w:r w:rsidR="00F2785F">
        <w:rPr>
          <w:bCs/>
          <w:sz w:val="24"/>
          <w:szCs w:val="26"/>
        </w:rPr>
        <w:t>)</w:t>
      </w:r>
      <w:r w:rsidR="001024DE" w:rsidRPr="006847A1">
        <w:rPr>
          <w:bCs/>
          <w:sz w:val="24"/>
          <w:szCs w:val="26"/>
        </w:rPr>
        <w:t xml:space="preserve"> </w:t>
      </w:r>
      <w:r w:rsidR="003E3648" w:rsidRPr="006847A1">
        <w:rPr>
          <w:bCs/>
          <w:sz w:val="24"/>
          <w:szCs w:val="26"/>
        </w:rPr>
        <w:t>te planovi</w:t>
      </w:r>
      <w:r w:rsidR="00D0750F" w:rsidRPr="006847A1">
        <w:rPr>
          <w:bCs/>
          <w:sz w:val="24"/>
          <w:szCs w:val="26"/>
        </w:rPr>
        <w:t xml:space="preserve"> zaštite od požara (HŽ Carga,</w:t>
      </w:r>
      <w:r w:rsidR="001024DE" w:rsidRPr="006847A1">
        <w:rPr>
          <w:bCs/>
          <w:sz w:val="24"/>
          <w:szCs w:val="26"/>
        </w:rPr>
        <w:t xml:space="preserve"> HŽ Putnički prijevoz</w:t>
      </w:r>
      <w:r w:rsidR="00D0750F" w:rsidRPr="006847A1">
        <w:rPr>
          <w:bCs/>
          <w:sz w:val="24"/>
          <w:szCs w:val="26"/>
        </w:rPr>
        <w:t xml:space="preserve"> i privatnih prijevoznika) proslijeđeni su nadležnim p</w:t>
      </w:r>
      <w:r w:rsidR="001024DE" w:rsidRPr="006847A1">
        <w:rPr>
          <w:bCs/>
          <w:sz w:val="24"/>
          <w:szCs w:val="26"/>
        </w:rPr>
        <w:t xml:space="preserve">odručnim uredima </w:t>
      </w:r>
      <w:r w:rsidR="00C41262">
        <w:rPr>
          <w:bCs/>
          <w:sz w:val="24"/>
          <w:szCs w:val="26"/>
        </w:rPr>
        <w:t>civilne zaštite</w:t>
      </w:r>
      <w:r w:rsidR="001024DE" w:rsidRPr="006847A1">
        <w:rPr>
          <w:bCs/>
          <w:sz w:val="24"/>
          <w:szCs w:val="26"/>
        </w:rPr>
        <w:t xml:space="preserve">. </w:t>
      </w:r>
    </w:p>
    <w:p w:rsidR="000652AB" w:rsidRPr="000652AB" w:rsidRDefault="00CE6024" w:rsidP="00997B59">
      <w:pPr>
        <w:numPr>
          <w:ilvl w:val="0"/>
          <w:numId w:val="32"/>
        </w:numPr>
        <w:spacing w:line="360" w:lineRule="auto"/>
        <w:ind w:hanging="720"/>
        <w:jc w:val="both"/>
        <w:rPr>
          <w:bCs/>
          <w:sz w:val="24"/>
          <w:szCs w:val="26"/>
        </w:rPr>
      </w:pPr>
      <w:r w:rsidRPr="00CE6024">
        <w:rPr>
          <w:bCs/>
          <w:sz w:val="24"/>
          <w:szCs w:val="26"/>
        </w:rPr>
        <w:t>Sukladno obvezama iz točke</w:t>
      </w:r>
      <w:r w:rsidR="000652AB" w:rsidRPr="00CE6024">
        <w:rPr>
          <w:bCs/>
          <w:sz w:val="24"/>
          <w:szCs w:val="26"/>
        </w:rPr>
        <w:t xml:space="preserve"> 24.</w:t>
      </w:r>
      <w:r w:rsidR="000652AB">
        <w:rPr>
          <w:bCs/>
          <w:sz w:val="24"/>
          <w:szCs w:val="26"/>
        </w:rPr>
        <w:t xml:space="preserve"> </w:t>
      </w:r>
      <w:r>
        <w:rPr>
          <w:bCs/>
          <w:sz w:val="24"/>
          <w:szCs w:val="26"/>
        </w:rPr>
        <w:t>u</w:t>
      </w:r>
      <w:r w:rsidR="000652AB">
        <w:rPr>
          <w:bCs/>
          <w:sz w:val="24"/>
          <w:szCs w:val="26"/>
        </w:rPr>
        <w:t xml:space="preserve">spostavljen je </w:t>
      </w:r>
      <w:r w:rsidR="000652AB">
        <w:rPr>
          <w:color w:val="231F20"/>
          <w:sz w:val="24"/>
          <w:szCs w:val="24"/>
        </w:rPr>
        <w:t>T</w:t>
      </w:r>
      <w:r w:rsidR="000652AB" w:rsidRPr="000652AB">
        <w:rPr>
          <w:color w:val="231F20"/>
          <w:sz w:val="24"/>
          <w:szCs w:val="24"/>
        </w:rPr>
        <w:t>im za trag</w:t>
      </w:r>
      <w:r w:rsidR="000652AB">
        <w:rPr>
          <w:color w:val="231F20"/>
          <w:sz w:val="24"/>
          <w:szCs w:val="24"/>
        </w:rPr>
        <w:t>anje i spašavanje koji se sastoji</w:t>
      </w:r>
      <w:r w:rsidR="000652AB" w:rsidRPr="000652AB">
        <w:rPr>
          <w:color w:val="231F20"/>
          <w:sz w:val="24"/>
          <w:szCs w:val="24"/>
        </w:rPr>
        <w:t xml:space="preserve"> od pripadnika Hrvatske gorske službe spašavanja i Državne vatrogasne interventne postrojbe </w:t>
      </w:r>
      <w:r w:rsidR="009926C0">
        <w:rPr>
          <w:color w:val="231F20"/>
          <w:sz w:val="24"/>
          <w:szCs w:val="24"/>
        </w:rPr>
        <w:t xml:space="preserve">Hrvatske vatrogasne zajednice </w:t>
      </w:r>
      <w:r w:rsidR="000652AB">
        <w:rPr>
          <w:color w:val="231F20"/>
          <w:sz w:val="24"/>
          <w:szCs w:val="24"/>
        </w:rPr>
        <w:t xml:space="preserve">uz </w:t>
      </w:r>
      <w:r w:rsidR="000652AB" w:rsidRPr="00C66C0E">
        <w:rPr>
          <w:color w:val="231F20"/>
          <w:sz w:val="24"/>
          <w:szCs w:val="24"/>
        </w:rPr>
        <w:t>helikopter Ministarstva obrane razmješten u Divuljama</w:t>
      </w:r>
      <w:r w:rsidR="000652AB" w:rsidRPr="000652AB">
        <w:rPr>
          <w:color w:val="231F20"/>
          <w:sz w:val="24"/>
          <w:szCs w:val="24"/>
        </w:rPr>
        <w:t xml:space="preserve"> tijekom glavnog napora požarne opasnosti</w:t>
      </w:r>
      <w:r w:rsidR="000652AB">
        <w:rPr>
          <w:color w:val="231F20"/>
          <w:sz w:val="24"/>
          <w:szCs w:val="24"/>
        </w:rPr>
        <w:t>.</w:t>
      </w:r>
    </w:p>
    <w:p w:rsidR="001024DE" w:rsidRPr="009363A5" w:rsidRDefault="00CE6024" w:rsidP="00997B59">
      <w:pPr>
        <w:numPr>
          <w:ilvl w:val="0"/>
          <w:numId w:val="32"/>
        </w:numPr>
        <w:spacing w:line="360" w:lineRule="auto"/>
        <w:ind w:hanging="720"/>
        <w:jc w:val="both"/>
        <w:rPr>
          <w:bCs/>
          <w:sz w:val="24"/>
          <w:szCs w:val="26"/>
        </w:rPr>
      </w:pPr>
      <w:r w:rsidRPr="00CE6024">
        <w:rPr>
          <w:bCs/>
          <w:sz w:val="24"/>
          <w:szCs w:val="26"/>
        </w:rPr>
        <w:t>Sukladno t</w:t>
      </w:r>
      <w:r w:rsidR="002926F0">
        <w:rPr>
          <w:bCs/>
          <w:sz w:val="24"/>
          <w:szCs w:val="26"/>
        </w:rPr>
        <w:t>očc</w:t>
      </w:r>
      <w:r w:rsidRPr="00CE6024">
        <w:rPr>
          <w:bCs/>
          <w:sz w:val="24"/>
          <w:szCs w:val="26"/>
        </w:rPr>
        <w:t>i</w:t>
      </w:r>
      <w:r w:rsidR="006847A1" w:rsidRPr="00CE6024">
        <w:rPr>
          <w:bCs/>
          <w:sz w:val="24"/>
          <w:szCs w:val="26"/>
        </w:rPr>
        <w:t xml:space="preserve"> 25</w:t>
      </w:r>
      <w:r w:rsidR="001024DE" w:rsidRPr="00CE6024">
        <w:rPr>
          <w:bCs/>
          <w:sz w:val="24"/>
          <w:szCs w:val="26"/>
        </w:rPr>
        <w:t>.</w:t>
      </w:r>
      <w:r w:rsidR="001024DE" w:rsidRPr="009363A5">
        <w:rPr>
          <w:bCs/>
          <w:sz w:val="24"/>
          <w:szCs w:val="26"/>
        </w:rPr>
        <w:t xml:space="preserve"> </w:t>
      </w:r>
      <w:r>
        <w:rPr>
          <w:bCs/>
          <w:sz w:val="24"/>
          <w:szCs w:val="26"/>
        </w:rPr>
        <w:t>n</w:t>
      </w:r>
      <w:r w:rsidR="00431DE1" w:rsidRPr="009363A5">
        <w:rPr>
          <w:bCs/>
          <w:sz w:val="24"/>
          <w:szCs w:val="26"/>
        </w:rPr>
        <w:t xml:space="preserve">astavljena je </w:t>
      </w:r>
      <w:r w:rsidR="001024DE" w:rsidRPr="009363A5">
        <w:rPr>
          <w:bCs/>
          <w:sz w:val="24"/>
          <w:szCs w:val="26"/>
        </w:rPr>
        <w:t xml:space="preserve">suradnja s Državnim hidrometeorološkim zavodom koji </w:t>
      </w:r>
      <w:r w:rsidR="006847A1" w:rsidRPr="009363A5">
        <w:rPr>
          <w:sz w:val="24"/>
          <w:szCs w:val="24"/>
        </w:rPr>
        <w:t>Hrvatsko</w:t>
      </w:r>
      <w:r w:rsidR="002269E3">
        <w:rPr>
          <w:sz w:val="24"/>
          <w:szCs w:val="24"/>
        </w:rPr>
        <w:t>j vatrogasnoj zajednici – glavnom vatrogasnom</w:t>
      </w:r>
      <w:r w:rsidR="006847A1" w:rsidRPr="009363A5">
        <w:rPr>
          <w:sz w:val="24"/>
          <w:szCs w:val="24"/>
        </w:rPr>
        <w:t xml:space="preserve"> zapovjednik</w:t>
      </w:r>
      <w:r w:rsidR="002269E3">
        <w:rPr>
          <w:sz w:val="24"/>
          <w:szCs w:val="24"/>
        </w:rPr>
        <w:t>u</w:t>
      </w:r>
      <w:r w:rsidR="006847A1" w:rsidRPr="009363A5">
        <w:rPr>
          <w:sz w:val="24"/>
          <w:szCs w:val="24"/>
        </w:rPr>
        <w:t xml:space="preserve"> Republike Hrvatske</w:t>
      </w:r>
      <w:r w:rsidR="001024DE" w:rsidRPr="009363A5">
        <w:rPr>
          <w:bCs/>
          <w:sz w:val="24"/>
          <w:szCs w:val="26"/>
        </w:rPr>
        <w:t xml:space="preserve"> dostavlja indekse opasnosti od šumskih požara, vremenske prognoze i analize vremenskih stanja. Svi </w:t>
      </w:r>
      <w:r w:rsidR="00431DE1" w:rsidRPr="009363A5">
        <w:rPr>
          <w:bCs/>
          <w:sz w:val="24"/>
          <w:szCs w:val="26"/>
        </w:rPr>
        <w:t xml:space="preserve">ti </w:t>
      </w:r>
      <w:r w:rsidR="001024DE" w:rsidRPr="009363A5">
        <w:rPr>
          <w:bCs/>
          <w:sz w:val="24"/>
          <w:szCs w:val="26"/>
        </w:rPr>
        <w:t>prognostički produkti d</w:t>
      </w:r>
      <w:r w:rsidR="009363A5" w:rsidRPr="009363A5">
        <w:rPr>
          <w:bCs/>
          <w:sz w:val="24"/>
          <w:szCs w:val="26"/>
        </w:rPr>
        <w:t>ostupni su preko web aplikacija.</w:t>
      </w:r>
    </w:p>
    <w:p w:rsidR="003848EF" w:rsidRDefault="001F7B86" w:rsidP="00997B59">
      <w:pPr>
        <w:numPr>
          <w:ilvl w:val="0"/>
          <w:numId w:val="32"/>
        </w:numPr>
        <w:spacing w:line="360" w:lineRule="auto"/>
        <w:ind w:hanging="720"/>
        <w:jc w:val="both"/>
        <w:rPr>
          <w:bCs/>
          <w:sz w:val="24"/>
          <w:szCs w:val="26"/>
        </w:rPr>
      </w:pPr>
      <w:r w:rsidRPr="001F7B86">
        <w:rPr>
          <w:sz w:val="24"/>
          <w:szCs w:val="24"/>
        </w:rPr>
        <w:t>Hrvatska vatrogasna zajednica – glavni vatrogasni zapovjednik Republike Hrvatske, Ministarstvo unutarnjih poslova, Hrvatska turistička zajednica, Hrvatske šume d.o.o. i Hrvatske autoceste d.o.o.</w:t>
      </w:r>
      <w:r w:rsidR="009C02F0">
        <w:rPr>
          <w:bCs/>
          <w:sz w:val="24"/>
          <w:szCs w:val="26"/>
        </w:rPr>
        <w:t xml:space="preserve"> </w:t>
      </w:r>
      <w:r w:rsidR="00CE6024">
        <w:rPr>
          <w:bCs/>
          <w:sz w:val="24"/>
          <w:szCs w:val="26"/>
        </w:rPr>
        <w:t xml:space="preserve">temeljem </w:t>
      </w:r>
      <w:r w:rsidR="00CE6024" w:rsidRPr="00CE6024">
        <w:rPr>
          <w:bCs/>
          <w:sz w:val="24"/>
          <w:szCs w:val="26"/>
        </w:rPr>
        <w:t>točke 28. a)</w:t>
      </w:r>
      <w:r w:rsidR="00CE6024" w:rsidRPr="001F7B86">
        <w:rPr>
          <w:bCs/>
          <w:sz w:val="24"/>
          <w:szCs w:val="26"/>
        </w:rPr>
        <w:t xml:space="preserve"> </w:t>
      </w:r>
      <w:r w:rsidR="001024DE" w:rsidRPr="001F7B86">
        <w:rPr>
          <w:bCs/>
          <w:sz w:val="24"/>
          <w:szCs w:val="26"/>
        </w:rPr>
        <w:t xml:space="preserve">provode usklađene informativno - promidžbene aktivnosti u cilju podizanja razine protupožarne kulture i upoznavanja </w:t>
      </w:r>
      <w:r w:rsidR="001024DE" w:rsidRPr="001F7B86">
        <w:rPr>
          <w:bCs/>
          <w:sz w:val="24"/>
          <w:szCs w:val="26"/>
        </w:rPr>
        <w:lastRenderedPageBreak/>
        <w:t>stanovništva s opasnostima od nastanka požara i posljedi</w:t>
      </w:r>
      <w:r w:rsidRPr="001F7B86">
        <w:rPr>
          <w:bCs/>
          <w:sz w:val="24"/>
          <w:szCs w:val="26"/>
        </w:rPr>
        <w:t>cama koje požari izazivaju</w:t>
      </w:r>
      <w:r w:rsidR="007C53B3">
        <w:rPr>
          <w:bCs/>
          <w:sz w:val="24"/>
          <w:szCs w:val="26"/>
        </w:rPr>
        <w:t xml:space="preserve"> </w:t>
      </w:r>
      <w:r w:rsidR="007C53B3" w:rsidRPr="007C53B3">
        <w:rPr>
          <w:bCs/>
          <w:sz w:val="24"/>
          <w:szCs w:val="26"/>
        </w:rPr>
        <w:t>(</w:t>
      </w:r>
      <w:r w:rsidR="007C53B3" w:rsidRPr="007C53B3">
        <w:rPr>
          <w:sz w:val="24"/>
          <w:szCs w:val="24"/>
        </w:rPr>
        <w:t>emitiranje TV spota na HRT-u, emitiranje radijskih spotova,</w:t>
      </w:r>
      <w:r w:rsidR="009926C0">
        <w:rPr>
          <w:sz w:val="24"/>
          <w:szCs w:val="24"/>
        </w:rPr>
        <w:t xml:space="preserve"> izrađeni</w:t>
      </w:r>
      <w:r w:rsidR="007C53B3" w:rsidRPr="007C53B3">
        <w:rPr>
          <w:sz w:val="24"/>
          <w:szCs w:val="24"/>
        </w:rPr>
        <w:t xml:space="preserve"> jumbo plakati (suradnja s Hrvatskim šumama)</w:t>
      </w:r>
      <w:r w:rsidR="00525754">
        <w:rPr>
          <w:sz w:val="24"/>
          <w:szCs w:val="24"/>
        </w:rPr>
        <w:t>, zatim plakati</w:t>
      </w:r>
      <w:r w:rsidR="007C53B3" w:rsidRPr="007C53B3">
        <w:rPr>
          <w:sz w:val="24"/>
          <w:szCs w:val="24"/>
        </w:rPr>
        <w:t xml:space="preserve"> postavljeni na 155 lokacija diljem Hrvatske, plakati na trajektima </w:t>
      </w:r>
      <w:r w:rsidR="007C53B3">
        <w:rPr>
          <w:sz w:val="24"/>
          <w:szCs w:val="24"/>
        </w:rPr>
        <w:t>(</w:t>
      </w:r>
      <w:r w:rsidR="007C53B3" w:rsidRPr="007C53B3">
        <w:rPr>
          <w:sz w:val="24"/>
          <w:szCs w:val="24"/>
        </w:rPr>
        <w:t>18 oglasnih mjesta</w:t>
      </w:r>
      <w:r w:rsidR="007C53B3">
        <w:rPr>
          <w:sz w:val="24"/>
          <w:szCs w:val="24"/>
        </w:rPr>
        <w:t>)</w:t>
      </w:r>
      <w:r w:rsidR="007C53B3" w:rsidRPr="007C53B3">
        <w:rPr>
          <w:sz w:val="24"/>
          <w:szCs w:val="24"/>
        </w:rPr>
        <w:t>, oglasi na plažama</w:t>
      </w:r>
      <w:r w:rsidR="007C53B3">
        <w:rPr>
          <w:sz w:val="24"/>
          <w:szCs w:val="24"/>
        </w:rPr>
        <w:t xml:space="preserve">, </w:t>
      </w:r>
      <w:r w:rsidR="007C53B3" w:rsidRPr="007C53B3">
        <w:rPr>
          <w:sz w:val="24"/>
          <w:szCs w:val="24"/>
        </w:rPr>
        <w:t>letci za strance</w:t>
      </w:r>
      <w:r w:rsidR="007C53B3" w:rsidRPr="007C53B3">
        <w:rPr>
          <w:bCs/>
          <w:sz w:val="24"/>
          <w:szCs w:val="26"/>
        </w:rPr>
        <w:t>)</w:t>
      </w:r>
      <w:r w:rsidR="003848EF">
        <w:rPr>
          <w:bCs/>
          <w:sz w:val="24"/>
          <w:szCs w:val="26"/>
        </w:rPr>
        <w:t>.</w:t>
      </w:r>
      <w:r w:rsidRPr="007C53B3">
        <w:rPr>
          <w:bCs/>
          <w:sz w:val="24"/>
          <w:szCs w:val="26"/>
        </w:rPr>
        <w:t xml:space="preserve"> </w:t>
      </w:r>
    </w:p>
    <w:p w:rsidR="003848EF" w:rsidRPr="00997B59" w:rsidRDefault="00A05E5E" w:rsidP="00CE6024">
      <w:pPr>
        <w:pStyle w:val="ListParagraph"/>
        <w:spacing w:line="360" w:lineRule="auto"/>
        <w:ind w:left="720"/>
        <w:jc w:val="both"/>
        <w:rPr>
          <w:bCs/>
          <w:sz w:val="24"/>
          <w:szCs w:val="26"/>
        </w:rPr>
      </w:pPr>
      <w:r w:rsidRPr="00997B59">
        <w:rPr>
          <w:bCs/>
          <w:sz w:val="24"/>
          <w:szCs w:val="26"/>
        </w:rPr>
        <w:t xml:space="preserve">Dana </w:t>
      </w:r>
      <w:r w:rsidR="001F7B86" w:rsidRPr="00997B59">
        <w:rPr>
          <w:bCs/>
          <w:sz w:val="24"/>
          <w:szCs w:val="26"/>
        </w:rPr>
        <w:t>30</w:t>
      </w:r>
      <w:r w:rsidR="001024DE" w:rsidRPr="00997B59">
        <w:rPr>
          <w:bCs/>
          <w:sz w:val="24"/>
          <w:szCs w:val="26"/>
        </w:rPr>
        <w:t>.</w:t>
      </w:r>
      <w:r w:rsidR="00431DE1" w:rsidRPr="00997B59">
        <w:rPr>
          <w:bCs/>
          <w:sz w:val="24"/>
          <w:szCs w:val="26"/>
        </w:rPr>
        <w:t xml:space="preserve"> </w:t>
      </w:r>
      <w:r w:rsidR="001F7B86" w:rsidRPr="00997B59">
        <w:rPr>
          <w:bCs/>
          <w:sz w:val="24"/>
          <w:szCs w:val="26"/>
        </w:rPr>
        <w:t>svibnja</w:t>
      </w:r>
      <w:r w:rsidR="00A418B5" w:rsidRPr="00997B59">
        <w:rPr>
          <w:bCs/>
          <w:sz w:val="24"/>
          <w:szCs w:val="26"/>
        </w:rPr>
        <w:t xml:space="preserve"> </w:t>
      </w:r>
      <w:r w:rsidR="001F7B86" w:rsidRPr="00997B59">
        <w:rPr>
          <w:bCs/>
          <w:sz w:val="24"/>
          <w:szCs w:val="26"/>
        </w:rPr>
        <w:t>2019</w:t>
      </w:r>
      <w:r w:rsidR="001024DE" w:rsidRPr="00997B59">
        <w:rPr>
          <w:bCs/>
          <w:sz w:val="24"/>
          <w:szCs w:val="26"/>
        </w:rPr>
        <w:t xml:space="preserve">. </w:t>
      </w:r>
      <w:r w:rsidR="00A418B5" w:rsidRPr="00997B59">
        <w:rPr>
          <w:bCs/>
          <w:sz w:val="24"/>
          <w:szCs w:val="26"/>
        </w:rPr>
        <w:t xml:space="preserve">godine </w:t>
      </w:r>
      <w:r w:rsidR="001024DE" w:rsidRPr="00997B59">
        <w:rPr>
          <w:bCs/>
          <w:sz w:val="24"/>
          <w:szCs w:val="26"/>
        </w:rPr>
        <w:t xml:space="preserve">održana je </w:t>
      </w:r>
      <w:r w:rsidR="003848EF" w:rsidRPr="00997B59">
        <w:rPr>
          <w:bCs/>
          <w:sz w:val="24"/>
          <w:szCs w:val="26"/>
        </w:rPr>
        <w:t xml:space="preserve">u uredu Hrvatske vatrogasne zajednice </w:t>
      </w:r>
      <w:r w:rsidR="001024DE" w:rsidRPr="00997B59">
        <w:rPr>
          <w:bCs/>
          <w:sz w:val="24"/>
          <w:szCs w:val="26"/>
        </w:rPr>
        <w:t xml:space="preserve">zajednička konferencija za </w:t>
      </w:r>
      <w:r w:rsidR="00D0750F" w:rsidRPr="00997B59">
        <w:rPr>
          <w:bCs/>
          <w:sz w:val="24"/>
          <w:szCs w:val="26"/>
        </w:rPr>
        <w:t>medije</w:t>
      </w:r>
      <w:r w:rsidR="00525754" w:rsidRPr="00997B59">
        <w:rPr>
          <w:bCs/>
          <w:sz w:val="24"/>
          <w:szCs w:val="26"/>
        </w:rPr>
        <w:t xml:space="preserve"> povodom početka </w:t>
      </w:r>
      <w:r w:rsidR="003848EF" w:rsidRPr="00997B59">
        <w:rPr>
          <w:bCs/>
          <w:sz w:val="24"/>
          <w:szCs w:val="26"/>
        </w:rPr>
        <w:t xml:space="preserve">glavnog napora </w:t>
      </w:r>
      <w:r w:rsidR="00525754" w:rsidRPr="00997B59">
        <w:rPr>
          <w:bCs/>
          <w:sz w:val="24"/>
          <w:szCs w:val="26"/>
        </w:rPr>
        <w:t>požarne sezone</w:t>
      </w:r>
      <w:r w:rsidR="0013349F" w:rsidRPr="00997B59">
        <w:rPr>
          <w:bCs/>
          <w:sz w:val="24"/>
          <w:szCs w:val="26"/>
        </w:rPr>
        <w:t xml:space="preserve">, </w:t>
      </w:r>
      <w:r w:rsidR="00525754" w:rsidRPr="00997B59">
        <w:rPr>
          <w:bCs/>
          <w:sz w:val="24"/>
          <w:szCs w:val="26"/>
        </w:rPr>
        <w:t xml:space="preserve">te je tom prilikom između Hrvatske vatrogasne zajednice i Hrvatskih šuma d.o.o potpisan </w:t>
      </w:r>
      <w:r w:rsidR="00347CF1" w:rsidRPr="00997B59">
        <w:rPr>
          <w:bCs/>
          <w:sz w:val="24"/>
          <w:szCs w:val="26"/>
        </w:rPr>
        <w:t xml:space="preserve">Protokol o načinu komunikacije </w:t>
      </w:r>
      <w:r w:rsidR="003848EF" w:rsidRPr="00997B59">
        <w:rPr>
          <w:bCs/>
          <w:sz w:val="24"/>
          <w:szCs w:val="26"/>
        </w:rPr>
        <w:t xml:space="preserve">te </w:t>
      </w:r>
      <w:r w:rsidR="00347CF1" w:rsidRPr="00997B59">
        <w:rPr>
          <w:bCs/>
          <w:sz w:val="24"/>
          <w:szCs w:val="26"/>
        </w:rPr>
        <w:t xml:space="preserve">između Hrvatske vatrogasne zajednice i </w:t>
      </w:r>
      <w:r w:rsidR="003848EF" w:rsidRPr="00997B59">
        <w:rPr>
          <w:bCs/>
          <w:sz w:val="24"/>
          <w:szCs w:val="26"/>
        </w:rPr>
        <w:t>Državnog hidrometeorološkog zavoda potpisan je i Sporazum o suradnji.</w:t>
      </w:r>
    </w:p>
    <w:p w:rsidR="003848EF" w:rsidRPr="00997B59" w:rsidRDefault="003848EF" w:rsidP="00CE6024">
      <w:pPr>
        <w:pStyle w:val="ListParagraph"/>
        <w:spacing w:line="360" w:lineRule="auto"/>
        <w:ind w:left="720"/>
        <w:jc w:val="center"/>
        <w:rPr>
          <w:bCs/>
          <w:sz w:val="24"/>
          <w:szCs w:val="26"/>
        </w:rPr>
      </w:pPr>
      <w:r>
        <w:rPr>
          <w:noProof/>
        </w:rPr>
        <w:drawing>
          <wp:inline distT="0" distB="0" distL="0" distR="0" wp14:anchorId="6720E693" wp14:editId="743A887D">
            <wp:extent cx="5128040" cy="3409950"/>
            <wp:effectExtent l="0" t="0" r="0" b="0"/>
            <wp:docPr id="6" name="Slika 6" descr="http://www.hvz.hr/media/publish/thumbs/IMG_8368_54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vz.hr/media/publish/thumbs/IMG_8368_540x2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455" cy="3410226"/>
                    </a:xfrm>
                    <a:prstGeom prst="rect">
                      <a:avLst/>
                    </a:prstGeom>
                    <a:noFill/>
                    <a:ln>
                      <a:noFill/>
                    </a:ln>
                  </pic:spPr>
                </pic:pic>
              </a:graphicData>
            </a:graphic>
          </wp:inline>
        </w:drawing>
      </w:r>
    </w:p>
    <w:p w:rsidR="003848EF" w:rsidRPr="002B2180" w:rsidRDefault="003848EF" w:rsidP="00CE6024">
      <w:pPr>
        <w:pStyle w:val="ListParagraph"/>
        <w:spacing w:line="276" w:lineRule="auto"/>
        <w:ind w:left="720"/>
        <w:jc w:val="center"/>
        <w:rPr>
          <w:sz w:val="22"/>
          <w:szCs w:val="22"/>
        </w:rPr>
      </w:pPr>
      <w:r w:rsidRPr="002B2180">
        <w:rPr>
          <w:sz w:val="22"/>
          <w:szCs w:val="22"/>
        </w:rPr>
        <w:t>Slika 1. Konferencija za medije o pripremama za protupožarnu sezonu</w:t>
      </w:r>
      <w:r w:rsidR="002B2180" w:rsidRPr="002B2180">
        <w:rPr>
          <w:sz w:val="22"/>
          <w:szCs w:val="22"/>
        </w:rPr>
        <w:t xml:space="preserve"> održana </w:t>
      </w:r>
      <w:r w:rsidR="002B2180" w:rsidRPr="002B2180">
        <w:rPr>
          <w:bCs/>
          <w:sz w:val="22"/>
          <w:szCs w:val="22"/>
        </w:rPr>
        <w:t>30. svibnja 2019. godine</w:t>
      </w:r>
      <w:r w:rsidR="002B2180">
        <w:rPr>
          <w:bCs/>
          <w:sz w:val="22"/>
          <w:szCs w:val="22"/>
        </w:rPr>
        <w:t xml:space="preserve"> u uredu Hrvatske vatrogasne zajednice</w:t>
      </w:r>
    </w:p>
    <w:p w:rsidR="003848EF" w:rsidRPr="00347CF1" w:rsidRDefault="003848EF" w:rsidP="00997B59">
      <w:pPr>
        <w:spacing w:line="360" w:lineRule="auto"/>
        <w:ind w:hanging="720"/>
        <w:jc w:val="both"/>
        <w:rPr>
          <w:bCs/>
          <w:sz w:val="24"/>
          <w:szCs w:val="26"/>
        </w:rPr>
      </w:pPr>
    </w:p>
    <w:p w:rsidR="001024DE" w:rsidRPr="001F7B86" w:rsidRDefault="00CE6024" w:rsidP="00997B59">
      <w:pPr>
        <w:numPr>
          <w:ilvl w:val="0"/>
          <w:numId w:val="32"/>
        </w:numPr>
        <w:spacing w:line="360" w:lineRule="auto"/>
        <w:ind w:hanging="720"/>
        <w:jc w:val="both"/>
        <w:rPr>
          <w:bCs/>
          <w:sz w:val="24"/>
          <w:szCs w:val="24"/>
        </w:rPr>
      </w:pPr>
      <w:r>
        <w:rPr>
          <w:bCs/>
          <w:sz w:val="24"/>
          <w:szCs w:val="24"/>
        </w:rPr>
        <w:t>S</w:t>
      </w:r>
      <w:r w:rsidRPr="00C06B7B">
        <w:rPr>
          <w:bCs/>
          <w:sz w:val="24"/>
          <w:szCs w:val="24"/>
        </w:rPr>
        <w:t xml:space="preserve">ukladno točci </w:t>
      </w:r>
      <w:r w:rsidR="001F7B86" w:rsidRPr="00CE6024">
        <w:rPr>
          <w:bCs/>
          <w:sz w:val="24"/>
          <w:szCs w:val="24"/>
        </w:rPr>
        <w:t>29</w:t>
      </w:r>
      <w:r w:rsidR="001024DE" w:rsidRPr="00CE6024">
        <w:rPr>
          <w:bCs/>
          <w:sz w:val="24"/>
          <w:szCs w:val="24"/>
        </w:rPr>
        <w:t>.</w:t>
      </w:r>
      <w:r w:rsidR="001024DE" w:rsidRPr="001F7B86">
        <w:rPr>
          <w:bCs/>
          <w:sz w:val="24"/>
          <w:szCs w:val="24"/>
        </w:rPr>
        <w:t xml:space="preserve"> </w:t>
      </w:r>
      <w:r>
        <w:rPr>
          <w:bCs/>
          <w:sz w:val="24"/>
          <w:szCs w:val="24"/>
        </w:rPr>
        <w:t>n</w:t>
      </w:r>
      <w:r w:rsidR="00A05E5E">
        <w:rPr>
          <w:bCs/>
          <w:sz w:val="24"/>
          <w:szCs w:val="24"/>
        </w:rPr>
        <w:t>astavljena</w:t>
      </w:r>
      <w:r w:rsidR="00431DE1" w:rsidRPr="001F7B86">
        <w:rPr>
          <w:bCs/>
          <w:sz w:val="24"/>
          <w:szCs w:val="24"/>
        </w:rPr>
        <w:t xml:space="preserve"> je </w:t>
      </w:r>
      <w:r w:rsidR="00A05E5E">
        <w:rPr>
          <w:sz w:val="24"/>
          <w:szCs w:val="24"/>
        </w:rPr>
        <w:t>implementacija</w:t>
      </w:r>
      <w:r w:rsidR="001024DE" w:rsidRPr="001F7B86">
        <w:rPr>
          <w:sz w:val="24"/>
          <w:szCs w:val="24"/>
        </w:rPr>
        <w:t xml:space="preserve"> jedinstvenog sustava za prihvat, praćenje i vođenje podataka putem implementacije informatičkog programa za upravljanje i vođenje vatrogasnih intervencija (UVI)</w:t>
      </w:r>
      <w:r w:rsidR="00431DE1" w:rsidRPr="001F7B86">
        <w:rPr>
          <w:sz w:val="24"/>
          <w:szCs w:val="24"/>
        </w:rPr>
        <w:t xml:space="preserve">, a </w:t>
      </w:r>
      <w:r w:rsidR="001024DE" w:rsidRPr="001F7B86">
        <w:rPr>
          <w:sz w:val="24"/>
          <w:szCs w:val="24"/>
        </w:rPr>
        <w:t>njegov</w:t>
      </w:r>
      <w:r w:rsidR="00D0750F" w:rsidRPr="001F7B86">
        <w:rPr>
          <w:sz w:val="24"/>
          <w:szCs w:val="24"/>
        </w:rPr>
        <w:t xml:space="preserve">o </w:t>
      </w:r>
      <w:r w:rsidR="00431DE1" w:rsidRPr="001F7B86">
        <w:rPr>
          <w:sz w:val="24"/>
          <w:szCs w:val="24"/>
        </w:rPr>
        <w:t xml:space="preserve">se </w:t>
      </w:r>
      <w:r w:rsidR="00D0750F" w:rsidRPr="001F7B86">
        <w:rPr>
          <w:sz w:val="24"/>
          <w:szCs w:val="24"/>
        </w:rPr>
        <w:t>korištenje kontinuirano prati</w:t>
      </w:r>
      <w:r w:rsidR="001024DE" w:rsidRPr="001F7B86">
        <w:rPr>
          <w:sz w:val="24"/>
          <w:szCs w:val="24"/>
        </w:rPr>
        <w:t xml:space="preserve"> u</w:t>
      </w:r>
      <w:r w:rsidR="00D0750F" w:rsidRPr="001F7B86">
        <w:rPr>
          <w:sz w:val="24"/>
          <w:szCs w:val="24"/>
        </w:rPr>
        <w:t xml:space="preserve"> novoopremljenom</w:t>
      </w:r>
      <w:r w:rsidR="001024DE" w:rsidRPr="001F7B86">
        <w:rPr>
          <w:sz w:val="24"/>
          <w:szCs w:val="24"/>
        </w:rPr>
        <w:t xml:space="preserve"> Situacijskom </w:t>
      </w:r>
      <w:r w:rsidR="0090325C" w:rsidRPr="001F7B86">
        <w:rPr>
          <w:sz w:val="24"/>
          <w:szCs w:val="24"/>
        </w:rPr>
        <w:t xml:space="preserve">operativnom </w:t>
      </w:r>
      <w:r w:rsidR="001024DE" w:rsidRPr="001F7B86">
        <w:rPr>
          <w:sz w:val="24"/>
          <w:szCs w:val="24"/>
        </w:rPr>
        <w:t>središtu</w:t>
      </w:r>
      <w:r w:rsidR="00F2785F">
        <w:rPr>
          <w:sz w:val="24"/>
          <w:szCs w:val="24"/>
        </w:rPr>
        <w:t xml:space="preserve"> u Divuljama</w:t>
      </w:r>
      <w:r w:rsidR="001024DE" w:rsidRPr="001F7B86">
        <w:rPr>
          <w:sz w:val="24"/>
          <w:szCs w:val="24"/>
        </w:rPr>
        <w:t>.</w:t>
      </w:r>
    </w:p>
    <w:p w:rsidR="007C53B3" w:rsidRPr="007C53B3" w:rsidRDefault="00CE6024" w:rsidP="00997B59">
      <w:pPr>
        <w:numPr>
          <w:ilvl w:val="0"/>
          <w:numId w:val="32"/>
        </w:numPr>
        <w:spacing w:line="360" w:lineRule="auto"/>
        <w:ind w:hanging="720"/>
        <w:jc w:val="both"/>
        <w:rPr>
          <w:bCs/>
          <w:sz w:val="24"/>
          <w:szCs w:val="26"/>
        </w:rPr>
      </w:pPr>
      <w:r w:rsidRPr="00CE6024">
        <w:rPr>
          <w:bCs/>
          <w:sz w:val="24"/>
          <w:szCs w:val="24"/>
        </w:rPr>
        <w:t>Temeljem točke</w:t>
      </w:r>
      <w:r w:rsidR="009C02F0" w:rsidRPr="00CE6024">
        <w:rPr>
          <w:bCs/>
          <w:sz w:val="24"/>
          <w:szCs w:val="24"/>
        </w:rPr>
        <w:t xml:space="preserve"> </w:t>
      </w:r>
      <w:r w:rsidR="001F7B86" w:rsidRPr="00CE6024">
        <w:rPr>
          <w:bCs/>
          <w:sz w:val="24"/>
          <w:szCs w:val="26"/>
        </w:rPr>
        <w:t>30.</w:t>
      </w:r>
      <w:r w:rsidR="009C02F0" w:rsidRPr="00CE6024">
        <w:rPr>
          <w:bCs/>
          <w:sz w:val="24"/>
          <w:szCs w:val="26"/>
        </w:rPr>
        <w:t xml:space="preserve"> </w:t>
      </w:r>
      <w:r w:rsidR="001F7B86" w:rsidRPr="00CE6024">
        <w:rPr>
          <w:bCs/>
          <w:sz w:val="24"/>
          <w:szCs w:val="26"/>
        </w:rPr>
        <w:t>a)</w:t>
      </w:r>
      <w:r w:rsidR="001F7B86" w:rsidRPr="00B7169E">
        <w:rPr>
          <w:bCs/>
          <w:sz w:val="24"/>
          <w:szCs w:val="26"/>
        </w:rPr>
        <w:t xml:space="preserve"> </w:t>
      </w:r>
      <w:r>
        <w:rPr>
          <w:bCs/>
          <w:sz w:val="24"/>
          <w:szCs w:val="26"/>
        </w:rPr>
        <w:t>p</w:t>
      </w:r>
      <w:r w:rsidR="001F7B86" w:rsidRPr="00B7169E">
        <w:rPr>
          <w:bCs/>
          <w:sz w:val="24"/>
          <w:szCs w:val="26"/>
        </w:rPr>
        <w:t xml:space="preserve">rovedeno je više radionica </w:t>
      </w:r>
      <w:r w:rsidR="009C02F0" w:rsidRPr="00B7169E">
        <w:rPr>
          <w:bCs/>
          <w:sz w:val="24"/>
          <w:szCs w:val="26"/>
        </w:rPr>
        <w:t>(29. svi</w:t>
      </w:r>
      <w:r w:rsidR="009C02F0">
        <w:rPr>
          <w:bCs/>
          <w:sz w:val="24"/>
          <w:szCs w:val="26"/>
        </w:rPr>
        <w:t xml:space="preserve">bnja i 19. lipnja 2019. godine) </w:t>
      </w:r>
      <w:r w:rsidR="001F7B86" w:rsidRPr="00B7169E">
        <w:rPr>
          <w:bCs/>
          <w:sz w:val="24"/>
          <w:szCs w:val="26"/>
        </w:rPr>
        <w:t xml:space="preserve">vezanih uz operacije besposadnim zrakoplovima/dronovima i korištenje AMC portala </w:t>
      </w:r>
      <w:r w:rsidR="009C02F0">
        <w:rPr>
          <w:bCs/>
          <w:sz w:val="24"/>
          <w:szCs w:val="26"/>
        </w:rPr>
        <w:t>u kojima su sudjelovali vatrogasci zajedno s</w:t>
      </w:r>
      <w:r w:rsidR="001F7B86" w:rsidRPr="00B7169E">
        <w:rPr>
          <w:bCs/>
          <w:sz w:val="24"/>
          <w:szCs w:val="26"/>
        </w:rPr>
        <w:t xml:space="preserve"> predstavnicima Hrvatske kontrole zračne plovidbe</w:t>
      </w:r>
      <w:r w:rsidR="003848EF">
        <w:rPr>
          <w:bCs/>
          <w:sz w:val="24"/>
          <w:szCs w:val="26"/>
        </w:rPr>
        <w:t>, Hrvatske vojske i Hrvatske gorske službe spašavanja</w:t>
      </w:r>
      <w:r w:rsidR="001F7B86" w:rsidRPr="00B7169E">
        <w:rPr>
          <w:bCs/>
          <w:sz w:val="24"/>
          <w:szCs w:val="26"/>
        </w:rPr>
        <w:t xml:space="preserve"> </w:t>
      </w:r>
      <w:r w:rsidR="009C02F0">
        <w:rPr>
          <w:bCs/>
          <w:sz w:val="24"/>
          <w:szCs w:val="26"/>
        </w:rPr>
        <w:t xml:space="preserve">Radionice su organizirane </w:t>
      </w:r>
      <w:r w:rsidR="001F7B86" w:rsidRPr="00B7169E">
        <w:rPr>
          <w:bCs/>
          <w:sz w:val="24"/>
          <w:szCs w:val="26"/>
        </w:rPr>
        <w:t>u svrhu informiranja korisnika bespilotnih letjelica/dronova u vatrogasnom sustavu</w:t>
      </w:r>
      <w:r w:rsidR="007C53B3">
        <w:rPr>
          <w:bCs/>
          <w:sz w:val="24"/>
          <w:szCs w:val="26"/>
        </w:rPr>
        <w:t xml:space="preserve"> </w:t>
      </w:r>
      <w:r w:rsidR="009C02F0">
        <w:rPr>
          <w:bCs/>
          <w:sz w:val="24"/>
          <w:szCs w:val="26"/>
        </w:rPr>
        <w:t>i</w:t>
      </w:r>
      <w:r w:rsidR="007C53B3">
        <w:rPr>
          <w:bCs/>
          <w:sz w:val="24"/>
          <w:szCs w:val="26"/>
        </w:rPr>
        <w:t xml:space="preserve"> ispunjavanja </w:t>
      </w:r>
      <w:r w:rsidR="007C53B3">
        <w:rPr>
          <w:sz w:val="24"/>
          <w:szCs w:val="24"/>
        </w:rPr>
        <w:t>obveze</w:t>
      </w:r>
      <w:r w:rsidR="007C53B3" w:rsidRPr="007C53B3">
        <w:rPr>
          <w:sz w:val="24"/>
          <w:szCs w:val="24"/>
        </w:rPr>
        <w:t xml:space="preserve"> iz </w:t>
      </w:r>
      <w:r w:rsidR="007C53B3" w:rsidRPr="00CE6024">
        <w:rPr>
          <w:sz w:val="24"/>
          <w:szCs w:val="24"/>
        </w:rPr>
        <w:t>točke 15.</w:t>
      </w:r>
      <w:r w:rsidR="009C02F0" w:rsidRPr="00CE6024">
        <w:rPr>
          <w:sz w:val="24"/>
          <w:szCs w:val="24"/>
        </w:rPr>
        <w:t xml:space="preserve"> </w:t>
      </w:r>
      <w:r w:rsidR="007C53B3" w:rsidRPr="00CE6024">
        <w:rPr>
          <w:sz w:val="24"/>
          <w:szCs w:val="24"/>
        </w:rPr>
        <w:t>e)</w:t>
      </w:r>
      <w:r w:rsidR="003848EF">
        <w:rPr>
          <w:sz w:val="24"/>
          <w:szCs w:val="24"/>
        </w:rPr>
        <w:t xml:space="preserve"> i izrade</w:t>
      </w:r>
      <w:r w:rsidR="007C53B3" w:rsidRPr="007C53B3">
        <w:rPr>
          <w:sz w:val="24"/>
          <w:szCs w:val="24"/>
        </w:rPr>
        <w:t xml:space="preserve"> </w:t>
      </w:r>
      <w:r w:rsidR="007C53B3" w:rsidRPr="007C53B3">
        <w:rPr>
          <w:color w:val="231F20"/>
          <w:sz w:val="24"/>
          <w:szCs w:val="24"/>
        </w:rPr>
        <w:t xml:space="preserve">Standardnog operativnog postupka za slučaj </w:t>
      </w:r>
      <w:r w:rsidR="007C53B3" w:rsidRPr="007C53B3">
        <w:rPr>
          <w:color w:val="231F20"/>
          <w:sz w:val="24"/>
          <w:szCs w:val="24"/>
        </w:rPr>
        <w:lastRenderedPageBreak/>
        <w:t>korištenja dronova/bespilotnih letjelica prilikom izviđanja i/ili gašenja požara na otvorenom prostoru</w:t>
      </w:r>
      <w:r w:rsidR="007C53B3">
        <w:rPr>
          <w:color w:val="231F20"/>
          <w:sz w:val="24"/>
          <w:szCs w:val="24"/>
        </w:rPr>
        <w:t>.</w:t>
      </w:r>
    </w:p>
    <w:p w:rsidR="007003AC" w:rsidRPr="007003AC" w:rsidRDefault="00CE6024" w:rsidP="00997B59">
      <w:pPr>
        <w:numPr>
          <w:ilvl w:val="0"/>
          <w:numId w:val="32"/>
        </w:numPr>
        <w:spacing w:line="360" w:lineRule="auto"/>
        <w:ind w:hanging="720"/>
        <w:jc w:val="both"/>
        <w:rPr>
          <w:bCs/>
          <w:sz w:val="24"/>
          <w:szCs w:val="26"/>
        </w:rPr>
      </w:pPr>
      <w:r w:rsidRPr="00CE6024">
        <w:rPr>
          <w:bCs/>
          <w:sz w:val="24"/>
          <w:szCs w:val="24"/>
        </w:rPr>
        <w:t>Temeljem obveza iz točke</w:t>
      </w:r>
      <w:r w:rsidR="009C02F0" w:rsidRPr="00CE6024">
        <w:rPr>
          <w:bCs/>
          <w:sz w:val="24"/>
          <w:szCs w:val="24"/>
        </w:rPr>
        <w:t xml:space="preserve"> </w:t>
      </w:r>
      <w:r w:rsidR="00B7169E" w:rsidRPr="00CE6024">
        <w:rPr>
          <w:bCs/>
          <w:sz w:val="24"/>
          <w:szCs w:val="26"/>
        </w:rPr>
        <w:t>32</w:t>
      </w:r>
      <w:r>
        <w:rPr>
          <w:bCs/>
          <w:sz w:val="24"/>
          <w:szCs w:val="26"/>
        </w:rPr>
        <w:t xml:space="preserve">. </w:t>
      </w:r>
      <w:r w:rsidR="001024DE" w:rsidRPr="00CE6024">
        <w:rPr>
          <w:bCs/>
          <w:sz w:val="24"/>
          <w:szCs w:val="26"/>
        </w:rPr>
        <w:t>a)</w:t>
      </w:r>
      <w:r w:rsidR="001024DE" w:rsidRPr="00B7169E">
        <w:rPr>
          <w:bCs/>
          <w:sz w:val="24"/>
          <w:szCs w:val="26"/>
        </w:rPr>
        <w:t xml:space="preserve"> </w:t>
      </w:r>
      <w:r>
        <w:rPr>
          <w:bCs/>
          <w:sz w:val="24"/>
          <w:szCs w:val="26"/>
        </w:rPr>
        <w:t>p</w:t>
      </w:r>
      <w:r w:rsidR="001024DE" w:rsidRPr="00B7169E">
        <w:rPr>
          <w:bCs/>
          <w:sz w:val="24"/>
          <w:szCs w:val="26"/>
        </w:rPr>
        <w:t xml:space="preserve">roveden je dodatni program osposobljavanja za gašenje šumskih požara. Program je obuhvatio trenažu i osposobljavanje u radu s helikopterom i tjelesnu provjeru. Državna uprava za </w:t>
      </w:r>
      <w:r w:rsidR="00B36C0C" w:rsidRPr="00B7169E">
        <w:rPr>
          <w:bCs/>
          <w:sz w:val="24"/>
          <w:szCs w:val="26"/>
        </w:rPr>
        <w:t>zaštitu i spašavanje je</w:t>
      </w:r>
      <w:r w:rsidR="00B7169E" w:rsidRPr="00B7169E">
        <w:rPr>
          <w:bCs/>
          <w:sz w:val="24"/>
          <w:szCs w:val="26"/>
        </w:rPr>
        <w:t xml:space="preserve"> krajem 2018., a Hrvatska vatrogasna zajednica </w:t>
      </w:r>
      <w:r w:rsidR="001024DE" w:rsidRPr="00B7169E">
        <w:rPr>
          <w:bCs/>
          <w:sz w:val="24"/>
          <w:szCs w:val="26"/>
        </w:rPr>
        <w:t xml:space="preserve">početkom </w:t>
      </w:r>
      <w:r w:rsidR="00B7169E" w:rsidRPr="00B7169E">
        <w:rPr>
          <w:bCs/>
          <w:sz w:val="24"/>
          <w:szCs w:val="26"/>
        </w:rPr>
        <w:t>2019</w:t>
      </w:r>
      <w:r w:rsidR="001024DE" w:rsidRPr="00B7169E">
        <w:rPr>
          <w:bCs/>
          <w:sz w:val="24"/>
          <w:szCs w:val="26"/>
        </w:rPr>
        <w:t xml:space="preserve">. godine provela </w:t>
      </w:r>
      <w:r w:rsidR="00A05E5E">
        <w:rPr>
          <w:bCs/>
          <w:sz w:val="24"/>
          <w:szCs w:val="26"/>
        </w:rPr>
        <w:t xml:space="preserve">je </w:t>
      </w:r>
      <w:r w:rsidR="001024DE" w:rsidRPr="00B7169E">
        <w:rPr>
          <w:bCs/>
          <w:sz w:val="24"/>
          <w:szCs w:val="26"/>
        </w:rPr>
        <w:t xml:space="preserve">visinsku provjeru i smotru pripadnika dopunskih snaga državnih vatrogasnih intervencijskih postrojbi (DVIP) iz sastava javnih vatrogasnih postrojbi (JVP) kontinentalnog i priobalnog djela Republike Hrvatske. </w:t>
      </w:r>
      <w:r w:rsidR="008A6E7A" w:rsidRPr="008A6E7A">
        <w:rPr>
          <w:bCs/>
          <w:sz w:val="24"/>
          <w:szCs w:val="26"/>
        </w:rPr>
        <w:t>Visinskoj p</w:t>
      </w:r>
      <w:r w:rsidR="001024DE" w:rsidRPr="008A6E7A">
        <w:rPr>
          <w:bCs/>
          <w:sz w:val="24"/>
          <w:szCs w:val="26"/>
        </w:rPr>
        <w:t>ro</w:t>
      </w:r>
      <w:r w:rsidR="008A6E7A" w:rsidRPr="008A6E7A">
        <w:rPr>
          <w:bCs/>
          <w:sz w:val="24"/>
          <w:szCs w:val="26"/>
        </w:rPr>
        <w:t>vjeri i s</w:t>
      </w:r>
      <w:r w:rsidR="00E83FAC">
        <w:rPr>
          <w:bCs/>
          <w:sz w:val="24"/>
          <w:szCs w:val="26"/>
        </w:rPr>
        <w:t>motri pristupili</w:t>
      </w:r>
      <w:r w:rsidR="008A6E7A" w:rsidRPr="008A6E7A">
        <w:rPr>
          <w:bCs/>
          <w:sz w:val="24"/>
          <w:szCs w:val="26"/>
        </w:rPr>
        <w:t xml:space="preserve"> </w:t>
      </w:r>
      <w:r w:rsidR="00E83FAC">
        <w:rPr>
          <w:bCs/>
          <w:sz w:val="24"/>
          <w:szCs w:val="26"/>
        </w:rPr>
        <w:t>su</w:t>
      </w:r>
      <w:r w:rsidR="008A6E7A" w:rsidRPr="008A6E7A">
        <w:rPr>
          <w:bCs/>
          <w:sz w:val="24"/>
          <w:szCs w:val="26"/>
        </w:rPr>
        <w:t xml:space="preserve"> 294</w:t>
      </w:r>
      <w:r w:rsidR="001024DE" w:rsidRPr="008A6E7A">
        <w:rPr>
          <w:bCs/>
          <w:sz w:val="24"/>
          <w:szCs w:val="26"/>
        </w:rPr>
        <w:t xml:space="preserve"> pripadnika dopunskih snaga DVIP-a iz 32 JVP-a, kontinentalnog djela Republike Hrvatske</w:t>
      </w:r>
      <w:r w:rsidR="001024DE" w:rsidRPr="000214C8">
        <w:rPr>
          <w:bCs/>
          <w:sz w:val="24"/>
          <w:szCs w:val="26"/>
        </w:rPr>
        <w:t>. Provjeri i smotri pristupilo je 195 pripadnika dopunskih snaga DVIP-a iz 32 JVP-a, priobalnog djela Republike Hrvats</w:t>
      </w:r>
      <w:r w:rsidR="000214C8" w:rsidRPr="000214C8">
        <w:rPr>
          <w:bCs/>
          <w:sz w:val="24"/>
          <w:szCs w:val="26"/>
        </w:rPr>
        <w:t>ke kao i 48</w:t>
      </w:r>
      <w:r w:rsidR="001024DE" w:rsidRPr="000214C8">
        <w:rPr>
          <w:bCs/>
          <w:sz w:val="24"/>
          <w:szCs w:val="26"/>
        </w:rPr>
        <w:t xml:space="preserve"> pripadnika iz sva četiri DVIP-a – </w:t>
      </w:r>
      <w:r w:rsidR="000214C8" w:rsidRPr="000214C8">
        <w:rPr>
          <w:bCs/>
          <w:sz w:val="24"/>
          <w:szCs w:val="26"/>
        </w:rPr>
        <w:t>Hrvatske vatrogasne zajednice</w:t>
      </w:r>
      <w:r w:rsidR="001024DE" w:rsidRPr="000214C8">
        <w:rPr>
          <w:bCs/>
          <w:sz w:val="24"/>
          <w:szCs w:val="26"/>
        </w:rPr>
        <w:t xml:space="preserve">. </w:t>
      </w:r>
      <w:r w:rsidR="007003AC" w:rsidRPr="007003AC">
        <w:rPr>
          <w:bCs/>
          <w:sz w:val="24"/>
          <w:szCs w:val="26"/>
        </w:rPr>
        <w:t>Tijekom mjeseca</w:t>
      </w:r>
      <w:r w:rsidR="007003AC">
        <w:rPr>
          <w:bCs/>
          <w:sz w:val="24"/>
          <w:szCs w:val="26"/>
        </w:rPr>
        <w:t xml:space="preserve"> </w:t>
      </w:r>
      <w:r w:rsidR="007003AC" w:rsidRPr="007003AC">
        <w:rPr>
          <w:bCs/>
          <w:sz w:val="24"/>
          <w:szCs w:val="26"/>
        </w:rPr>
        <w:t xml:space="preserve">svibnja i </w:t>
      </w:r>
      <w:r w:rsidR="00A05E5E">
        <w:rPr>
          <w:bCs/>
          <w:sz w:val="24"/>
          <w:szCs w:val="26"/>
        </w:rPr>
        <w:t>lipnja 2019. godine osposobljena su</w:t>
      </w:r>
      <w:r w:rsidR="007003AC" w:rsidRPr="007003AC">
        <w:rPr>
          <w:bCs/>
          <w:sz w:val="24"/>
          <w:szCs w:val="26"/>
        </w:rPr>
        <w:t xml:space="preserve"> prema Programu</w:t>
      </w:r>
      <w:r w:rsidR="007003AC">
        <w:rPr>
          <w:bCs/>
          <w:sz w:val="24"/>
          <w:szCs w:val="26"/>
        </w:rPr>
        <w:t xml:space="preserve"> </w:t>
      </w:r>
      <w:r w:rsidR="007003AC" w:rsidRPr="007003AC">
        <w:rPr>
          <w:bCs/>
          <w:sz w:val="24"/>
          <w:szCs w:val="26"/>
        </w:rPr>
        <w:t>osposobljavanja za</w:t>
      </w:r>
      <w:r w:rsidR="007003AC">
        <w:rPr>
          <w:bCs/>
          <w:sz w:val="24"/>
          <w:szCs w:val="26"/>
        </w:rPr>
        <w:t xml:space="preserve"> desantiranje</w:t>
      </w:r>
      <w:r w:rsidR="007003AC" w:rsidRPr="007003AC">
        <w:rPr>
          <w:bCs/>
          <w:sz w:val="24"/>
          <w:szCs w:val="26"/>
        </w:rPr>
        <w:t xml:space="preserve"> i gašenje šumskih požara</w:t>
      </w:r>
      <w:r w:rsidR="007003AC">
        <w:rPr>
          <w:bCs/>
          <w:sz w:val="24"/>
          <w:szCs w:val="26"/>
        </w:rPr>
        <w:t xml:space="preserve"> </w:t>
      </w:r>
      <w:r w:rsidR="007003AC" w:rsidRPr="007003AC">
        <w:rPr>
          <w:bCs/>
          <w:sz w:val="24"/>
          <w:szCs w:val="26"/>
        </w:rPr>
        <w:t>54</w:t>
      </w:r>
      <w:r w:rsidR="007003AC">
        <w:rPr>
          <w:bCs/>
          <w:sz w:val="24"/>
          <w:szCs w:val="26"/>
        </w:rPr>
        <w:t xml:space="preserve"> </w:t>
      </w:r>
      <w:r w:rsidR="007003AC" w:rsidRPr="007003AC">
        <w:rPr>
          <w:bCs/>
          <w:sz w:val="24"/>
          <w:szCs w:val="26"/>
        </w:rPr>
        <w:t>pripadnika do</w:t>
      </w:r>
      <w:r w:rsidR="007003AC">
        <w:rPr>
          <w:bCs/>
          <w:sz w:val="24"/>
          <w:szCs w:val="26"/>
        </w:rPr>
        <w:t>punskih snaga DVIP-a iz sastava</w:t>
      </w:r>
      <w:r w:rsidR="007003AC" w:rsidRPr="007003AC">
        <w:rPr>
          <w:bCs/>
          <w:sz w:val="24"/>
          <w:szCs w:val="26"/>
        </w:rPr>
        <w:t xml:space="preserve"> JVP (Primorsko-goranska, Istars</w:t>
      </w:r>
      <w:r w:rsidR="007003AC">
        <w:rPr>
          <w:bCs/>
          <w:sz w:val="24"/>
          <w:szCs w:val="26"/>
        </w:rPr>
        <w:t xml:space="preserve">ka i Ličko-senjska županija) - </w:t>
      </w:r>
      <w:r w:rsidR="007003AC" w:rsidRPr="007003AC">
        <w:rPr>
          <w:bCs/>
          <w:sz w:val="24"/>
          <w:szCs w:val="26"/>
        </w:rPr>
        <w:t>osposobljavanja u ostalim županijama u tijeku.</w:t>
      </w:r>
      <w:r w:rsidR="007003AC">
        <w:rPr>
          <w:bCs/>
          <w:sz w:val="24"/>
          <w:szCs w:val="26"/>
        </w:rPr>
        <w:t xml:space="preserve"> </w:t>
      </w:r>
    </w:p>
    <w:p w:rsidR="000214C8" w:rsidRPr="00997B59" w:rsidRDefault="007003AC" w:rsidP="00CE6024">
      <w:pPr>
        <w:pStyle w:val="ListParagraph"/>
        <w:spacing w:line="360" w:lineRule="auto"/>
        <w:ind w:left="720"/>
        <w:jc w:val="both"/>
        <w:rPr>
          <w:bCs/>
          <w:sz w:val="24"/>
          <w:szCs w:val="26"/>
        </w:rPr>
      </w:pPr>
      <w:r w:rsidRPr="00997B59">
        <w:rPr>
          <w:bCs/>
          <w:sz w:val="24"/>
          <w:szCs w:val="26"/>
        </w:rPr>
        <w:t>Prema Programu osposobljavanja za gašenje požara na otvorenom prostoru i prijevoz helikopterom tijekom ožujka, travnja i s</w:t>
      </w:r>
      <w:r w:rsidR="00A05E5E" w:rsidRPr="00997B59">
        <w:rPr>
          <w:bCs/>
          <w:sz w:val="24"/>
          <w:szCs w:val="26"/>
        </w:rPr>
        <w:t>vibnja 2019. godine osposobljena</w:t>
      </w:r>
      <w:r w:rsidRPr="00997B59">
        <w:rPr>
          <w:bCs/>
          <w:sz w:val="24"/>
          <w:szCs w:val="26"/>
        </w:rPr>
        <w:t xml:space="preserve"> </w:t>
      </w:r>
      <w:r w:rsidR="00A05E5E" w:rsidRPr="00997B59">
        <w:rPr>
          <w:bCs/>
          <w:sz w:val="24"/>
          <w:szCs w:val="26"/>
        </w:rPr>
        <w:t>su</w:t>
      </w:r>
      <w:r w:rsidRPr="00997B59">
        <w:rPr>
          <w:bCs/>
          <w:sz w:val="24"/>
          <w:szCs w:val="26"/>
        </w:rPr>
        <w:t xml:space="preserve"> 303 polaznika (277 samo praktični dio osposobljavanja –</w:t>
      </w:r>
      <w:r w:rsidR="00F76AFB" w:rsidRPr="00997B59">
        <w:rPr>
          <w:bCs/>
          <w:sz w:val="24"/>
          <w:szCs w:val="26"/>
        </w:rPr>
        <w:t xml:space="preserve"> </w:t>
      </w:r>
      <w:r w:rsidRPr="00997B59">
        <w:rPr>
          <w:bCs/>
          <w:sz w:val="24"/>
          <w:szCs w:val="26"/>
        </w:rPr>
        <w:t>početak osposobljavanja u listopadu 2018 g., a 26 polaznika cijeli program).</w:t>
      </w:r>
      <w:r w:rsidR="003848EF" w:rsidRPr="00997B59">
        <w:rPr>
          <w:bCs/>
          <w:sz w:val="24"/>
          <w:szCs w:val="26"/>
        </w:rPr>
        <w:t xml:space="preserve"> </w:t>
      </w:r>
      <w:r w:rsidR="000214C8" w:rsidRPr="00997B59">
        <w:rPr>
          <w:rFonts w:eastAsia="Calibri"/>
          <w:sz w:val="24"/>
          <w:szCs w:val="24"/>
        </w:rPr>
        <w:t xml:space="preserve">Prema Programu osposobljavanja pripadnika </w:t>
      </w:r>
      <w:r w:rsidR="001C6D9B" w:rsidRPr="00997B59">
        <w:rPr>
          <w:rFonts w:eastAsia="Calibri"/>
          <w:sz w:val="24"/>
          <w:szCs w:val="24"/>
        </w:rPr>
        <w:t>Oružanih snaga</w:t>
      </w:r>
      <w:r w:rsidR="000214C8" w:rsidRPr="00997B59">
        <w:rPr>
          <w:rFonts w:eastAsia="Calibri"/>
          <w:sz w:val="24"/>
          <w:szCs w:val="24"/>
        </w:rPr>
        <w:t xml:space="preserve"> za gašenje požara na otvorenom prostoru tijekom ožujka, travnja i s</w:t>
      </w:r>
      <w:r w:rsidRPr="00997B59">
        <w:rPr>
          <w:rFonts w:eastAsia="Calibri"/>
          <w:sz w:val="24"/>
          <w:szCs w:val="24"/>
        </w:rPr>
        <w:t>vibnja osposobljeno je ukupno 79</w:t>
      </w:r>
      <w:r w:rsidR="000214C8" w:rsidRPr="00997B59">
        <w:rPr>
          <w:rFonts w:eastAsia="Calibri"/>
          <w:sz w:val="24"/>
          <w:szCs w:val="24"/>
        </w:rPr>
        <w:t xml:space="preserve"> polaznika.</w:t>
      </w:r>
      <w:r w:rsidR="00555CCA" w:rsidRPr="00997B59">
        <w:rPr>
          <w:bCs/>
          <w:sz w:val="24"/>
          <w:szCs w:val="26"/>
        </w:rPr>
        <w:t xml:space="preserve"> </w:t>
      </w:r>
      <w:r w:rsidR="002D0078" w:rsidRPr="00997B59">
        <w:rPr>
          <w:rFonts w:eastAsia="Calibri"/>
          <w:sz w:val="24"/>
          <w:szCs w:val="24"/>
        </w:rPr>
        <w:t>Prema Programu osposobljava</w:t>
      </w:r>
      <w:r w:rsidRPr="00997B59">
        <w:rPr>
          <w:rFonts w:eastAsia="Calibri"/>
          <w:sz w:val="24"/>
          <w:szCs w:val="24"/>
        </w:rPr>
        <w:t xml:space="preserve">nja za instruktore/vježbatelje </w:t>
      </w:r>
      <w:r w:rsidR="002D0078" w:rsidRPr="00997B59">
        <w:rPr>
          <w:rFonts w:eastAsia="Calibri"/>
          <w:sz w:val="24"/>
          <w:szCs w:val="24"/>
        </w:rPr>
        <w:t xml:space="preserve">za Program osposobljavanja pripadnika </w:t>
      </w:r>
      <w:r w:rsidR="001C6D9B" w:rsidRPr="00997B59">
        <w:rPr>
          <w:rFonts w:eastAsia="Calibri"/>
          <w:sz w:val="24"/>
          <w:szCs w:val="24"/>
        </w:rPr>
        <w:t xml:space="preserve">Oružanih snaga </w:t>
      </w:r>
      <w:r w:rsidR="002D0078" w:rsidRPr="00997B59">
        <w:rPr>
          <w:rFonts w:eastAsia="Calibri"/>
          <w:sz w:val="24"/>
          <w:szCs w:val="24"/>
        </w:rPr>
        <w:t>za gašenje požara na otvorenom prostoru osposobljeno je</w:t>
      </w:r>
      <w:r w:rsidR="00F76AFB" w:rsidRPr="00997B59">
        <w:rPr>
          <w:rFonts w:eastAsia="Calibri"/>
          <w:sz w:val="24"/>
          <w:szCs w:val="24"/>
        </w:rPr>
        <w:t xml:space="preserve"> </w:t>
      </w:r>
      <w:r w:rsidR="00E83FAC" w:rsidRPr="00997B59">
        <w:rPr>
          <w:rFonts w:eastAsia="Calibri"/>
          <w:sz w:val="24"/>
          <w:szCs w:val="24"/>
        </w:rPr>
        <w:t xml:space="preserve">ukupno </w:t>
      </w:r>
      <w:r w:rsidR="002D0078" w:rsidRPr="00997B59">
        <w:rPr>
          <w:rFonts w:eastAsia="Calibri"/>
          <w:sz w:val="24"/>
          <w:szCs w:val="24"/>
        </w:rPr>
        <w:t>18 polaznika.</w:t>
      </w:r>
    </w:p>
    <w:p w:rsidR="00C71027" w:rsidRDefault="00CE6024" w:rsidP="00997B59">
      <w:pPr>
        <w:numPr>
          <w:ilvl w:val="0"/>
          <w:numId w:val="32"/>
        </w:numPr>
        <w:spacing w:line="360" w:lineRule="auto"/>
        <w:ind w:hanging="720"/>
        <w:jc w:val="both"/>
        <w:rPr>
          <w:bCs/>
          <w:sz w:val="24"/>
          <w:szCs w:val="24"/>
        </w:rPr>
      </w:pPr>
      <w:r w:rsidRPr="00CE6024">
        <w:rPr>
          <w:bCs/>
          <w:sz w:val="24"/>
          <w:szCs w:val="24"/>
        </w:rPr>
        <w:t>Sukladno obvezi iz točke</w:t>
      </w:r>
      <w:r w:rsidR="009C02F0" w:rsidRPr="00CE6024">
        <w:rPr>
          <w:bCs/>
          <w:sz w:val="24"/>
          <w:szCs w:val="24"/>
        </w:rPr>
        <w:t xml:space="preserve"> </w:t>
      </w:r>
      <w:r w:rsidR="002D07AE" w:rsidRPr="00CE6024">
        <w:rPr>
          <w:bCs/>
          <w:sz w:val="24"/>
          <w:szCs w:val="24"/>
        </w:rPr>
        <w:t>33</w:t>
      </w:r>
      <w:r w:rsidR="001024DE" w:rsidRPr="00CE6024">
        <w:rPr>
          <w:bCs/>
          <w:sz w:val="24"/>
          <w:szCs w:val="24"/>
        </w:rPr>
        <w:t>.</w:t>
      </w:r>
      <w:r w:rsidR="001024DE" w:rsidRPr="00C71027">
        <w:rPr>
          <w:bCs/>
          <w:sz w:val="24"/>
          <w:szCs w:val="24"/>
        </w:rPr>
        <w:t xml:space="preserve"> </w:t>
      </w:r>
      <w:r>
        <w:rPr>
          <w:bCs/>
          <w:sz w:val="24"/>
          <w:szCs w:val="24"/>
        </w:rPr>
        <w:t>o</w:t>
      </w:r>
      <w:r w:rsidR="002D07AE" w:rsidRPr="00C71027">
        <w:rPr>
          <w:bCs/>
          <w:sz w:val="24"/>
          <w:szCs w:val="24"/>
        </w:rPr>
        <w:t xml:space="preserve">rganizirana je i provedena međunarodna terenska vježba </w:t>
      </w:r>
      <w:r w:rsidR="00F76AFB" w:rsidRPr="00C71027">
        <w:rPr>
          <w:bCs/>
          <w:sz w:val="24"/>
          <w:szCs w:val="24"/>
        </w:rPr>
        <w:t xml:space="preserve">vezana uz gašenje šumskih požara na otvorenom prostoru </w:t>
      </w:r>
      <w:r w:rsidR="002D07AE" w:rsidRPr="00C71027">
        <w:rPr>
          <w:bCs/>
          <w:sz w:val="24"/>
          <w:szCs w:val="24"/>
        </w:rPr>
        <w:t>„EU MODEX CRES 2019</w:t>
      </w:r>
      <w:r w:rsidR="00DC65F3">
        <w:rPr>
          <w:bCs/>
          <w:sz w:val="24"/>
          <w:szCs w:val="24"/>
        </w:rPr>
        <w:t>“ (od 6. do 10. travnja 2019. godine</w:t>
      </w:r>
      <w:r w:rsidR="002D07AE" w:rsidRPr="00C71027">
        <w:rPr>
          <w:bCs/>
          <w:sz w:val="24"/>
          <w:szCs w:val="24"/>
        </w:rPr>
        <w:t>)</w:t>
      </w:r>
      <w:r w:rsidR="00636AE1" w:rsidRPr="00C71027">
        <w:rPr>
          <w:bCs/>
          <w:sz w:val="24"/>
          <w:szCs w:val="24"/>
        </w:rPr>
        <w:t xml:space="preserve"> koja je </w:t>
      </w:r>
      <w:r w:rsidR="006B2C05" w:rsidRPr="00C71027">
        <w:rPr>
          <w:bCs/>
          <w:sz w:val="24"/>
          <w:szCs w:val="24"/>
        </w:rPr>
        <w:t>planirana u okviru Mehanizma Unije za civilnu zaštitu i EU projekta »ROMEX«</w:t>
      </w:r>
      <w:r w:rsidR="00F76AFB">
        <w:rPr>
          <w:bCs/>
          <w:sz w:val="24"/>
          <w:szCs w:val="24"/>
        </w:rPr>
        <w:t>.</w:t>
      </w:r>
      <w:r w:rsidR="00636AE1" w:rsidRPr="00C71027">
        <w:rPr>
          <w:bCs/>
          <w:sz w:val="24"/>
          <w:szCs w:val="24"/>
        </w:rPr>
        <w:t xml:space="preserve"> P</w:t>
      </w:r>
      <w:r w:rsidR="006B2C05" w:rsidRPr="00C71027">
        <w:rPr>
          <w:bCs/>
          <w:sz w:val="24"/>
          <w:szCs w:val="24"/>
        </w:rPr>
        <w:t>ored hrvatskih postrojbi, na vježbi je izravno sudjelovalo sedam kopnenih modula iz Grčke, Španjolske, Francuske, Austrije,</w:t>
      </w:r>
      <w:r w:rsidR="00C71027">
        <w:rPr>
          <w:bCs/>
          <w:sz w:val="24"/>
          <w:szCs w:val="24"/>
        </w:rPr>
        <w:t xml:space="preserve"> Rumunjske, Italije i Bugarske.</w:t>
      </w:r>
    </w:p>
    <w:p w:rsidR="00636AE1" w:rsidRPr="00997B59" w:rsidRDefault="00636AE1" w:rsidP="00CE6024">
      <w:pPr>
        <w:pStyle w:val="ListParagraph"/>
        <w:spacing w:line="360" w:lineRule="auto"/>
        <w:ind w:left="720"/>
        <w:jc w:val="both"/>
        <w:rPr>
          <w:bCs/>
          <w:sz w:val="24"/>
          <w:szCs w:val="24"/>
        </w:rPr>
      </w:pPr>
      <w:r w:rsidRPr="00997B59">
        <w:rPr>
          <w:rFonts w:eastAsia="Calibri"/>
          <w:sz w:val="24"/>
          <w:szCs w:val="24"/>
        </w:rPr>
        <w:t>I</w:t>
      </w:r>
      <w:r w:rsidRPr="00997B59">
        <w:rPr>
          <w:bCs/>
          <w:sz w:val="24"/>
          <w:szCs w:val="24"/>
        </w:rPr>
        <w:t xml:space="preserve">zrađen je i elaborat međuresorne vježbe „SIGURNOST 2019“. </w:t>
      </w:r>
      <w:r w:rsidR="00E83FAC" w:rsidRPr="00997B59">
        <w:rPr>
          <w:bCs/>
          <w:sz w:val="24"/>
          <w:szCs w:val="24"/>
        </w:rPr>
        <w:t xml:space="preserve">Ista je </w:t>
      </w:r>
      <w:r w:rsidR="00555CCA" w:rsidRPr="00997B59">
        <w:rPr>
          <w:bCs/>
          <w:sz w:val="24"/>
          <w:szCs w:val="24"/>
        </w:rPr>
        <w:t xml:space="preserve">organizirana i </w:t>
      </w:r>
      <w:r w:rsidRPr="00997B59">
        <w:rPr>
          <w:bCs/>
          <w:sz w:val="24"/>
          <w:szCs w:val="24"/>
        </w:rPr>
        <w:t>prove</w:t>
      </w:r>
      <w:r w:rsidR="00555CCA" w:rsidRPr="00997B59">
        <w:rPr>
          <w:bCs/>
          <w:sz w:val="24"/>
          <w:szCs w:val="24"/>
        </w:rPr>
        <w:t>dena</w:t>
      </w:r>
      <w:r w:rsidRPr="00997B59">
        <w:rPr>
          <w:bCs/>
          <w:sz w:val="24"/>
          <w:szCs w:val="24"/>
        </w:rPr>
        <w:t xml:space="preserve"> </w:t>
      </w:r>
      <w:r w:rsidR="00DC65F3" w:rsidRPr="00997B59">
        <w:rPr>
          <w:sz w:val="24"/>
          <w:szCs w:val="24"/>
        </w:rPr>
        <w:t>21. svibnja 2019. godine</w:t>
      </w:r>
      <w:r w:rsidRPr="00997B59">
        <w:rPr>
          <w:b/>
          <w:sz w:val="24"/>
          <w:szCs w:val="24"/>
        </w:rPr>
        <w:t xml:space="preserve"> </w:t>
      </w:r>
      <w:r w:rsidR="00555CCA" w:rsidRPr="00997B59">
        <w:rPr>
          <w:sz w:val="24"/>
          <w:szCs w:val="24"/>
        </w:rPr>
        <w:t>na području tri županije,</w:t>
      </w:r>
      <w:r w:rsidRPr="00997B59">
        <w:rPr>
          <w:sz w:val="24"/>
          <w:szCs w:val="24"/>
        </w:rPr>
        <w:t xml:space="preserve"> Zadarske, Šibensko – kninske i Splitsko – dalmatinske </w:t>
      </w:r>
      <w:r w:rsidR="00555CCA" w:rsidRPr="00997B59">
        <w:rPr>
          <w:sz w:val="24"/>
          <w:szCs w:val="24"/>
        </w:rPr>
        <w:t xml:space="preserve">kao </w:t>
      </w:r>
      <w:r w:rsidRPr="00997B59">
        <w:rPr>
          <w:sz w:val="24"/>
          <w:szCs w:val="24"/>
        </w:rPr>
        <w:t xml:space="preserve">i u Operativnom vatrogasnom zapovjedništvu </w:t>
      </w:r>
      <w:r w:rsidR="00C71027" w:rsidRPr="00997B59">
        <w:rPr>
          <w:sz w:val="24"/>
          <w:szCs w:val="24"/>
        </w:rPr>
        <w:t xml:space="preserve">Republike Hrvatske </w:t>
      </w:r>
      <w:r w:rsidRPr="00997B59">
        <w:rPr>
          <w:sz w:val="24"/>
          <w:szCs w:val="24"/>
        </w:rPr>
        <w:t>(OVZ</w:t>
      </w:r>
      <w:r w:rsidR="00C71027" w:rsidRPr="00997B59">
        <w:rPr>
          <w:sz w:val="24"/>
          <w:szCs w:val="24"/>
        </w:rPr>
        <w:t xml:space="preserve"> RH</w:t>
      </w:r>
      <w:r w:rsidRPr="00997B59">
        <w:rPr>
          <w:sz w:val="24"/>
          <w:szCs w:val="24"/>
        </w:rPr>
        <w:t>) Divulje</w:t>
      </w:r>
      <w:r w:rsidR="00C71027" w:rsidRPr="00997B59">
        <w:rPr>
          <w:sz w:val="24"/>
          <w:szCs w:val="24"/>
        </w:rPr>
        <w:t xml:space="preserve"> s</w:t>
      </w:r>
      <w:r w:rsidRPr="00997B59">
        <w:rPr>
          <w:sz w:val="24"/>
          <w:szCs w:val="24"/>
        </w:rPr>
        <w:t xml:space="preserve"> </w:t>
      </w:r>
      <w:r w:rsidR="00555CCA" w:rsidRPr="00997B59">
        <w:rPr>
          <w:sz w:val="24"/>
          <w:szCs w:val="24"/>
        </w:rPr>
        <w:t xml:space="preserve">predstavnicima </w:t>
      </w:r>
      <w:r w:rsidR="00DC65F3" w:rsidRPr="00997B59">
        <w:rPr>
          <w:sz w:val="24"/>
          <w:szCs w:val="24"/>
        </w:rPr>
        <w:t xml:space="preserve">ukupno </w:t>
      </w:r>
      <w:r w:rsidR="00C71027" w:rsidRPr="00997B59">
        <w:rPr>
          <w:bCs/>
          <w:sz w:val="24"/>
          <w:szCs w:val="24"/>
        </w:rPr>
        <w:t xml:space="preserve">23 </w:t>
      </w:r>
      <w:r w:rsidR="00C71027" w:rsidRPr="00997B59">
        <w:rPr>
          <w:sz w:val="24"/>
          <w:szCs w:val="24"/>
        </w:rPr>
        <w:t>tijela sustava domovinske sigu</w:t>
      </w:r>
      <w:r w:rsidR="000F0EF4" w:rsidRPr="00997B59">
        <w:rPr>
          <w:sz w:val="24"/>
          <w:szCs w:val="24"/>
        </w:rPr>
        <w:t>rnosti</w:t>
      </w:r>
      <w:r w:rsidR="00F76AFB" w:rsidRPr="00997B59">
        <w:rPr>
          <w:sz w:val="24"/>
          <w:szCs w:val="24"/>
        </w:rPr>
        <w:t xml:space="preserve"> Na vježbi je sudjelovalo </w:t>
      </w:r>
      <w:r w:rsidR="00C71027" w:rsidRPr="00997B59">
        <w:rPr>
          <w:sz w:val="24"/>
          <w:szCs w:val="24"/>
        </w:rPr>
        <w:t xml:space="preserve">ukupno </w:t>
      </w:r>
      <w:r w:rsidR="001669E7" w:rsidRPr="00997B59">
        <w:rPr>
          <w:sz w:val="24"/>
          <w:szCs w:val="24"/>
        </w:rPr>
        <w:t>3</w:t>
      </w:r>
      <w:r w:rsidR="00C71027" w:rsidRPr="00997B59">
        <w:rPr>
          <w:sz w:val="24"/>
          <w:szCs w:val="24"/>
        </w:rPr>
        <w:t xml:space="preserve">50 sudionika. </w:t>
      </w:r>
      <w:r w:rsidRPr="00997B59">
        <w:rPr>
          <w:sz w:val="24"/>
          <w:szCs w:val="24"/>
        </w:rPr>
        <w:t xml:space="preserve">U sklopu </w:t>
      </w:r>
      <w:r w:rsidR="00C71027" w:rsidRPr="00997B59">
        <w:rPr>
          <w:bCs/>
          <w:sz w:val="24"/>
          <w:szCs w:val="24"/>
        </w:rPr>
        <w:t>vježbe</w:t>
      </w:r>
      <w:r w:rsidRPr="00997B59">
        <w:rPr>
          <w:sz w:val="24"/>
          <w:szCs w:val="24"/>
        </w:rPr>
        <w:t xml:space="preserve"> održana je </w:t>
      </w:r>
      <w:r w:rsidRPr="00997B59">
        <w:rPr>
          <w:sz w:val="24"/>
          <w:szCs w:val="24"/>
        </w:rPr>
        <w:lastRenderedPageBreak/>
        <w:t>združena pokazna vježba zema</w:t>
      </w:r>
      <w:r w:rsidR="00555CCA" w:rsidRPr="00997B59">
        <w:rPr>
          <w:sz w:val="24"/>
          <w:szCs w:val="24"/>
        </w:rPr>
        <w:t xml:space="preserve">ljskih i zračnih snaga </w:t>
      </w:r>
      <w:r w:rsidR="00F76AFB" w:rsidRPr="00997B59">
        <w:rPr>
          <w:sz w:val="24"/>
          <w:szCs w:val="24"/>
        </w:rPr>
        <w:t>u v</w:t>
      </w:r>
      <w:r w:rsidR="00C71027" w:rsidRPr="00997B59">
        <w:rPr>
          <w:sz w:val="24"/>
          <w:szCs w:val="24"/>
        </w:rPr>
        <w:t xml:space="preserve">ojarni </w:t>
      </w:r>
      <w:r w:rsidR="00F76AFB" w:rsidRPr="00997B59">
        <w:rPr>
          <w:sz w:val="24"/>
          <w:szCs w:val="24"/>
        </w:rPr>
        <w:t>„K</w:t>
      </w:r>
      <w:r w:rsidR="00C71027" w:rsidRPr="00997B59">
        <w:rPr>
          <w:sz w:val="24"/>
          <w:szCs w:val="24"/>
        </w:rPr>
        <w:t>nez Trpimir</w:t>
      </w:r>
      <w:r w:rsidR="00F76AFB" w:rsidRPr="00997B59">
        <w:rPr>
          <w:sz w:val="24"/>
          <w:szCs w:val="24"/>
        </w:rPr>
        <w:t>“</w:t>
      </w:r>
      <w:r w:rsidR="00C71027" w:rsidRPr="00997B59">
        <w:rPr>
          <w:sz w:val="24"/>
          <w:szCs w:val="24"/>
        </w:rPr>
        <w:t xml:space="preserve"> u Divuljama</w:t>
      </w:r>
      <w:r w:rsidR="00555CCA" w:rsidRPr="00997B59">
        <w:rPr>
          <w:sz w:val="24"/>
          <w:szCs w:val="24"/>
        </w:rPr>
        <w:t xml:space="preserve"> te tehničko taktički zbor s prikazom operativnih snaga.</w:t>
      </w:r>
    </w:p>
    <w:p w:rsidR="001024DE" w:rsidRPr="00997B59" w:rsidRDefault="00FD389F" w:rsidP="00CE6024">
      <w:pPr>
        <w:pStyle w:val="ListParagraph"/>
        <w:spacing w:line="360" w:lineRule="auto"/>
        <w:ind w:left="720"/>
        <w:jc w:val="center"/>
        <w:rPr>
          <w:bCs/>
          <w:sz w:val="24"/>
          <w:szCs w:val="24"/>
        </w:rPr>
      </w:pPr>
      <w:r>
        <w:rPr>
          <w:noProof/>
        </w:rPr>
        <w:drawing>
          <wp:inline distT="0" distB="0" distL="0" distR="0" wp14:anchorId="26C88CEA" wp14:editId="76D2B59C">
            <wp:extent cx="5705475" cy="365765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65" cy="3660920"/>
                    </a:xfrm>
                    <a:prstGeom prst="rect">
                      <a:avLst/>
                    </a:prstGeom>
                    <a:noFill/>
                  </pic:spPr>
                </pic:pic>
              </a:graphicData>
            </a:graphic>
          </wp:inline>
        </w:drawing>
      </w:r>
    </w:p>
    <w:p w:rsidR="001024DE" w:rsidRPr="00D26C7D" w:rsidRDefault="00555CCA" w:rsidP="00D26C7D">
      <w:pPr>
        <w:pStyle w:val="ListParagraph"/>
        <w:spacing w:line="360" w:lineRule="auto"/>
        <w:ind w:left="720"/>
        <w:jc w:val="center"/>
        <w:rPr>
          <w:sz w:val="22"/>
          <w:szCs w:val="22"/>
        </w:rPr>
      </w:pPr>
      <w:r w:rsidRPr="00886AC6">
        <w:rPr>
          <w:sz w:val="22"/>
          <w:szCs w:val="22"/>
        </w:rPr>
        <w:t>Slika 2</w:t>
      </w:r>
      <w:r w:rsidR="001024DE" w:rsidRPr="00886AC6">
        <w:rPr>
          <w:sz w:val="22"/>
          <w:szCs w:val="22"/>
        </w:rPr>
        <w:t xml:space="preserve">. Prikaz lokacija </w:t>
      </w:r>
      <w:r w:rsidR="00F76AFB">
        <w:rPr>
          <w:sz w:val="22"/>
          <w:szCs w:val="22"/>
        </w:rPr>
        <w:t xml:space="preserve">međuresorne </w:t>
      </w:r>
      <w:r w:rsidR="001024DE" w:rsidRPr="00886AC6">
        <w:rPr>
          <w:sz w:val="22"/>
          <w:szCs w:val="22"/>
        </w:rPr>
        <w:t>vježbe s postrojbama „SIGU</w:t>
      </w:r>
      <w:r w:rsidR="000F0EF4" w:rsidRPr="00886AC6">
        <w:rPr>
          <w:sz w:val="22"/>
          <w:szCs w:val="22"/>
        </w:rPr>
        <w:t>RNOST 19</w:t>
      </w:r>
      <w:r w:rsidR="001024DE" w:rsidRPr="00886AC6">
        <w:rPr>
          <w:sz w:val="22"/>
          <w:szCs w:val="22"/>
        </w:rPr>
        <w:t>“</w:t>
      </w:r>
    </w:p>
    <w:p w:rsidR="00541422" w:rsidRPr="00541422" w:rsidRDefault="00CE6024" w:rsidP="00997B59">
      <w:pPr>
        <w:numPr>
          <w:ilvl w:val="0"/>
          <w:numId w:val="32"/>
        </w:numPr>
        <w:spacing w:line="360" w:lineRule="auto"/>
        <w:ind w:hanging="720"/>
        <w:jc w:val="both"/>
        <w:rPr>
          <w:sz w:val="24"/>
          <w:szCs w:val="24"/>
        </w:rPr>
      </w:pPr>
      <w:r w:rsidRPr="00CE6024">
        <w:rPr>
          <w:bCs/>
          <w:sz w:val="24"/>
          <w:szCs w:val="24"/>
        </w:rPr>
        <w:t>Temeljem obveze iz točke</w:t>
      </w:r>
      <w:r w:rsidR="009C02F0" w:rsidRPr="00CE6024">
        <w:rPr>
          <w:bCs/>
          <w:sz w:val="24"/>
          <w:szCs w:val="24"/>
        </w:rPr>
        <w:t xml:space="preserve"> </w:t>
      </w:r>
      <w:r w:rsidR="00541422" w:rsidRPr="00CE6024">
        <w:rPr>
          <w:sz w:val="24"/>
          <w:szCs w:val="24"/>
        </w:rPr>
        <w:t>34</w:t>
      </w:r>
      <w:r w:rsidR="003E6A35" w:rsidRPr="00CE6024">
        <w:rPr>
          <w:sz w:val="24"/>
          <w:szCs w:val="24"/>
        </w:rPr>
        <w:t>.</w:t>
      </w:r>
      <w:r w:rsidR="003E6A35" w:rsidRPr="00541422">
        <w:rPr>
          <w:sz w:val="24"/>
          <w:szCs w:val="24"/>
        </w:rPr>
        <w:t xml:space="preserve"> </w:t>
      </w:r>
      <w:r>
        <w:rPr>
          <w:sz w:val="24"/>
          <w:szCs w:val="24"/>
        </w:rPr>
        <w:t>u</w:t>
      </w:r>
      <w:r w:rsidR="00541422" w:rsidRPr="00541422">
        <w:rPr>
          <w:sz w:val="24"/>
          <w:szCs w:val="24"/>
        </w:rPr>
        <w:t>tvrđen je sastav</w:t>
      </w:r>
      <w:r w:rsidR="00E83FAC">
        <w:rPr>
          <w:sz w:val="24"/>
          <w:szCs w:val="24"/>
        </w:rPr>
        <w:t>, a određene su</w:t>
      </w:r>
      <w:r w:rsidR="00541422" w:rsidRPr="00541422">
        <w:rPr>
          <w:sz w:val="24"/>
          <w:szCs w:val="24"/>
        </w:rPr>
        <w:t xml:space="preserve"> i zadaće Operativnog vatrogasnog zapovjedništva Republike Hrvatske koje tijekom glavnog napora požarne opasnosti u pravilu od 1. lipnja do 30. rujna 2019</w:t>
      </w:r>
      <w:r w:rsidR="00555CCA">
        <w:rPr>
          <w:sz w:val="24"/>
          <w:szCs w:val="24"/>
        </w:rPr>
        <w:t>. godine iz prostora</w:t>
      </w:r>
      <w:r w:rsidR="00541422" w:rsidRPr="00541422">
        <w:rPr>
          <w:sz w:val="24"/>
          <w:szCs w:val="24"/>
        </w:rPr>
        <w:t xml:space="preserve"> Državne vatrogasne intervencijske postrojbe – sjedište Divulje, kontinuirano prati stanje, zapovijeda vatrogasnim snagama i koordinira uporabu ostalih snaga.</w:t>
      </w:r>
    </w:p>
    <w:p w:rsidR="00541422" w:rsidRPr="00997B59" w:rsidRDefault="00541422" w:rsidP="00CE6024">
      <w:pPr>
        <w:pStyle w:val="ListParagraph"/>
        <w:spacing w:line="360" w:lineRule="auto"/>
        <w:ind w:left="720"/>
        <w:jc w:val="both"/>
        <w:rPr>
          <w:sz w:val="24"/>
          <w:szCs w:val="24"/>
        </w:rPr>
      </w:pPr>
      <w:r w:rsidRPr="00997B59">
        <w:rPr>
          <w:sz w:val="24"/>
          <w:szCs w:val="24"/>
        </w:rPr>
        <w:t>Zbog situacije na terenu, a vezano uz klimatske značajke i vremenske</w:t>
      </w:r>
      <w:r w:rsidR="00555CCA" w:rsidRPr="00997B59">
        <w:rPr>
          <w:sz w:val="24"/>
          <w:szCs w:val="24"/>
        </w:rPr>
        <w:t xml:space="preserve"> prilike duž cijelog priobalja</w:t>
      </w:r>
      <w:r w:rsidRPr="00997B59">
        <w:rPr>
          <w:sz w:val="24"/>
          <w:szCs w:val="24"/>
        </w:rPr>
        <w:t xml:space="preserve"> </w:t>
      </w:r>
      <w:r w:rsidR="00555CCA" w:rsidRPr="00997B59">
        <w:rPr>
          <w:sz w:val="24"/>
          <w:szCs w:val="24"/>
        </w:rPr>
        <w:t>(</w:t>
      </w:r>
      <w:r w:rsidRPr="00997B59">
        <w:rPr>
          <w:sz w:val="24"/>
          <w:szCs w:val="24"/>
        </w:rPr>
        <w:t>duže razdoblje sa značajnijim padalinama</w:t>
      </w:r>
      <w:r w:rsidR="00FD389F" w:rsidRPr="00997B59">
        <w:rPr>
          <w:sz w:val="24"/>
          <w:szCs w:val="24"/>
        </w:rPr>
        <w:t xml:space="preserve"> i </w:t>
      </w:r>
      <w:r w:rsidR="00FD389F" w:rsidRPr="00997B59">
        <w:rPr>
          <w:rFonts w:ascii="CRO_Avant_Garde-Normal" w:hAnsi="CRO_Avant_Garde-Normal"/>
          <w:sz w:val="24"/>
        </w:rPr>
        <w:t>s vrlo malom opasnosti od šumskih požara za područje cijelog priobalja</w:t>
      </w:r>
      <w:r w:rsidR="00555CCA" w:rsidRPr="00997B59">
        <w:rPr>
          <w:rFonts w:ascii="CRO_Avant_Garde-Normal" w:hAnsi="CRO_Avant_Garde-Normal"/>
          <w:sz w:val="24"/>
        </w:rPr>
        <w:t>)</w:t>
      </w:r>
      <w:r w:rsidRPr="00997B59">
        <w:rPr>
          <w:sz w:val="24"/>
          <w:szCs w:val="24"/>
        </w:rPr>
        <w:t xml:space="preserve">, </w:t>
      </w:r>
      <w:r w:rsidR="00555CCA" w:rsidRPr="00997B59">
        <w:rPr>
          <w:sz w:val="24"/>
          <w:szCs w:val="24"/>
        </w:rPr>
        <w:t xml:space="preserve">glavni vatrogasni zapovjednik Republike Hrvatske </w:t>
      </w:r>
      <w:r w:rsidRPr="00997B59">
        <w:rPr>
          <w:sz w:val="24"/>
          <w:szCs w:val="24"/>
        </w:rPr>
        <w:t xml:space="preserve">uz konzultacije s nadležnim županijskim zapovjednicima duž priobalja i zapovjednikom vojnih snaga, donio je odluku o odgodi početka </w:t>
      </w:r>
      <w:r w:rsidR="00E83FAC" w:rsidRPr="00997B59">
        <w:rPr>
          <w:sz w:val="24"/>
          <w:szCs w:val="24"/>
        </w:rPr>
        <w:t xml:space="preserve">pune operativne spremnosti tijekom </w:t>
      </w:r>
      <w:r w:rsidRPr="00997B59">
        <w:rPr>
          <w:sz w:val="24"/>
          <w:szCs w:val="24"/>
        </w:rPr>
        <w:t xml:space="preserve">glavnog napora požarne opasnosti te time i </w:t>
      </w:r>
      <w:r w:rsidR="00E83FAC" w:rsidRPr="00997B59">
        <w:rPr>
          <w:sz w:val="24"/>
          <w:szCs w:val="24"/>
        </w:rPr>
        <w:t>kasnijem početku</w:t>
      </w:r>
      <w:r w:rsidRPr="00997B59">
        <w:rPr>
          <w:sz w:val="24"/>
          <w:szCs w:val="24"/>
        </w:rPr>
        <w:t xml:space="preserve"> rada Operativnog vatrogasnog zapovjedništva </w:t>
      </w:r>
      <w:r w:rsidR="009C02F0" w:rsidRPr="00997B59">
        <w:rPr>
          <w:sz w:val="24"/>
          <w:szCs w:val="24"/>
        </w:rPr>
        <w:t>Republike Hrvatske</w:t>
      </w:r>
      <w:r w:rsidRPr="00997B59">
        <w:rPr>
          <w:sz w:val="24"/>
          <w:szCs w:val="24"/>
        </w:rPr>
        <w:t xml:space="preserve"> u Divuljama </w:t>
      </w:r>
      <w:r w:rsidR="00E83FAC" w:rsidRPr="00997B59">
        <w:rPr>
          <w:sz w:val="24"/>
          <w:szCs w:val="24"/>
        </w:rPr>
        <w:t>(</w:t>
      </w:r>
      <w:r w:rsidRPr="00997B59">
        <w:rPr>
          <w:sz w:val="24"/>
          <w:szCs w:val="24"/>
        </w:rPr>
        <w:t xml:space="preserve">najmanje do 15. lipnja 2019. </w:t>
      </w:r>
      <w:r w:rsidR="00E83FAC" w:rsidRPr="00997B59">
        <w:rPr>
          <w:sz w:val="24"/>
          <w:szCs w:val="24"/>
        </w:rPr>
        <w:t>g</w:t>
      </w:r>
      <w:r w:rsidRPr="00997B59">
        <w:rPr>
          <w:sz w:val="24"/>
          <w:szCs w:val="24"/>
        </w:rPr>
        <w:t>odine</w:t>
      </w:r>
      <w:r w:rsidR="00E83FAC" w:rsidRPr="00997B59">
        <w:rPr>
          <w:sz w:val="24"/>
          <w:szCs w:val="24"/>
        </w:rPr>
        <w:t>)</w:t>
      </w:r>
      <w:r w:rsidRPr="00997B59">
        <w:rPr>
          <w:sz w:val="24"/>
          <w:szCs w:val="24"/>
        </w:rPr>
        <w:t>. Operativno vatrogasno zapovjedn</w:t>
      </w:r>
      <w:r w:rsidR="00DC65F3" w:rsidRPr="00997B59">
        <w:rPr>
          <w:sz w:val="24"/>
          <w:szCs w:val="24"/>
        </w:rPr>
        <w:t xml:space="preserve">ištvo </w:t>
      </w:r>
      <w:r w:rsidR="009C02F0" w:rsidRPr="00997B59">
        <w:rPr>
          <w:sz w:val="24"/>
          <w:szCs w:val="24"/>
        </w:rPr>
        <w:t>Republike Hrvatske</w:t>
      </w:r>
      <w:r w:rsidR="00DC65F3" w:rsidRPr="00997B59">
        <w:rPr>
          <w:sz w:val="24"/>
          <w:szCs w:val="24"/>
        </w:rPr>
        <w:t xml:space="preserve"> započelo je službeno s</w:t>
      </w:r>
      <w:r w:rsidRPr="00997B59">
        <w:rPr>
          <w:sz w:val="24"/>
          <w:szCs w:val="24"/>
        </w:rPr>
        <w:t xml:space="preserve"> ra</w:t>
      </w:r>
      <w:r w:rsidR="00EC5A2E" w:rsidRPr="00997B59">
        <w:rPr>
          <w:sz w:val="24"/>
          <w:szCs w:val="24"/>
        </w:rPr>
        <w:t>dom 17. lipnja 2019. godine.</w:t>
      </w:r>
    </w:p>
    <w:p w:rsidR="001024DE" w:rsidRPr="00997B59" w:rsidRDefault="002C1E3C" w:rsidP="00CE6024">
      <w:pPr>
        <w:pStyle w:val="ListParagraph"/>
        <w:spacing w:line="360" w:lineRule="auto"/>
        <w:ind w:left="720"/>
        <w:jc w:val="both"/>
        <w:rPr>
          <w:sz w:val="24"/>
          <w:szCs w:val="24"/>
        </w:rPr>
      </w:pPr>
      <w:r w:rsidRPr="00997B59">
        <w:rPr>
          <w:sz w:val="24"/>
          <w:szCs w:val="24"/>
        </w:rPr>
        <w:t>Zbog dodatnih potreba rada</w:t>
      </w:r>
      <w:r w:rsidR="00DC65F3" w:rsidRPr="00997B59">
        <w:rPr>
          <w:sz w:val="24"/>
          <w:szCs w:val="24"/>
        </w:rPr>
        <w:t>,</w:t>
      </w:r>
      <w:r w:rsidRPr="00997B59">
        <w:rPr>
          <w:sz w:val="24"/>
          <w:szCs w:val="24"/>
        </w:rPr>
        <w:t xml:space="preserve"> </w:t>
      </w:r>
      <w:r w:rsidR="00F76AFB" w:rsidRPr="00997B59">
        <w:rPr>
          <w:sz w:val="24"/>
          <w:szCs w:val="24"/>
        </w:rPr>
        <w:t>djelatnicima</w:t>
      </w:r>
      <w:r w:rsidR="00DC65F3" w:rsidRPr="00997B59">
        <w:rPr>
          <w:sz w:val="24"/>
          <w:szCs w:val="24"/>
        </w:rPr>
        <w:t xml:space="preserve"> Vatrogasne zajednice županije Splitsko-dalmatinske kadrovski je osnažen </w:t>
      </w:r>
      <w:r w:rsidR="00E83FAC" w:rsidRPr="00997B59">
        <w:rPr>
          <w:sz w:val="24"/>
          <w:szCs w:val="24"/>
        </w:rPr>
        <w:t>sastav</w:t>
      </w:r>
      <w:r w:rsidR="00DC65F3" w:rsidRPr="00997B59">
        <w:rPr>
          <w:sz w:val="24"/>
          <w:szCs w:val="24"/>
        </w:rPr>
        <w:t xml:space="preserve"> u </w:t>
      </w:r>
      <w:r w:rsidRPr="00997B59">
        <w:rPr>
          <w:sz w:val="24"/>
          <w:szCs w:val="24"/>
        </w:rPr>
        <w:t xml:space="preserve">Situacijskom operativnom središtu </w:t>
      </w:r>
      <w:r w:rsidR="00DC65F3" w:rsidRPr="00997B59">
        <w:rPr>
          <w:sz w:val="24"/>
          <w:szCs w:val="24"/>
        </w:rPr>
        <w:t>(S</w:t>
      </w:r>
      <w:r w:rsidR="004479C3" w:rsidRPr="00997B59">
        <w:rPr>
          <w:sz w:val="24"/>
          <w:szCs w:val="24"/>
        </w:rPr>
        <w:t>OS).</w:t>
      </w:r>
    </w:p>
    <w:p w:rsidR="001024DE" w:rsidRPr="002C1471" w:rsidRDefault="00CE6024" w:rsidP="00997B59">
      <w:pPr>
        <w:numPr>
          <w:ilvl w:val="0"/>
          <w:numId w:val="32"/>
        </w:numPr>
        <w:spacing w:line="360" w:lineRule="auto"/>
        <w:ind w:hanging="720"/>
        <w:jc w:val="both"/>
        <w:rPr>
          <w:sz w:val="24"/>
          <w:szCs w:val="24"/>
        </w:rPr>
      </w:pPr>
      <w:r w:rsidRPr="00CE6024">
        <w:rPr>
          <w:bCs/>
          <w:sz w:val="24"/>
          <w:szCs w:val="24"/>
        </w:rPr>
        <w:t>Temeljem točke</w:t>
      </w:r>
      <w:r w:rsidR="009C02F0" w:rsidRPr="00CE6024">
        <w:rPr>
          <w:bCs/>
          <w:sz w:val="24"/>
          <w:szCs w:val="24"/>
        </w:rPr>
        <w:t xml:space="preserve"> </w:t>
      </w:r>
      <w:r w:rsidR="002C1471" w:rsidRPr="00CE6024">
        <w:rPr>
          <w:bCs/>
          <w:sz w:val="24"/>
          <w:szCs w:val="24"/>
        </w:rPr>
        <w:t>34</w:t>
      </w:r>
      <w:r w:rsidR="001024DE" w:rsidRPr="00CE6024">
        <w:rPr>
          <w:bCs/>
          <w:sz w:val="24"/>
          <w:szCs w:val="24"/>
        </w:rPr>
        <w:t xml:space="preserve">. </w:t>
      </w:r>
      <w:r w:rsidR="003E3648" w:rsidRPr="00CE6024">
        <w:rPr>
          <w:bCs/>
          <w:sz w:val="24"/>
          <w:szCs w:val="24"/>
        </w:rPr>
        <w:t>g)</w:t>
      </w:r>
      <w:r w:rsidR="001024DE" w:rsidRPr="009C02F0">
        <w:rPr>
          <w:bCs/>
          <w:sz w:val="24"/>
          <w:szCs w:val="24"/>
        </w:rPr>
        <w:t xml:space="preserve"> </w:t>
      </w:r>
      <w:r>
        <w:rPr>
          <w:bCs/>
          <w:sz w:val="24"/>
          <w:szCs w:val="24"/>
        </w:rPr>
        <w:t>a</w:t>
      </w:r>
      <w:r w:rsidR="001024DE" w:rsidRPr="002C1471">
        <w:rPr>
          <w:bCs/>
          <w:sz w:val="24"/>
          <w:szCs w:val="24"/>
        </w:rPr>
        <w:t xml:space="preserve">žuriran je Državni plan angažiranja vatrogasnih snaga i snaga </w:t>
      </w:r>
      <w:r w:rsidR="00D0750F" w:rsidRPr="002C1471">
        <w:rPr>
          <w:bCs/>
          <w:sz w:val="24"/>
          <w:szCs w:val="24"/>
        </w:rPr>
        <w:t xml:space="preserve">koje sudjeluju u gašenju požara </w:t>
      </w:r>
      <w:r w:rsidR="00416421" w:rsidRPr="002C1471">
        <w:rPr>
          <w:bCs/>
          <w:sz w:val="24"/>
          <w:szCs w:val="24"/>
        </w:rPr>
        <w:t xml:space="preserve">i to sljedeći dokumenti: </w:t>
      </w:r>
      <w:r w:rsidR="002C1471" w:rsidRPr="002C1471">
        <w:rPr>
          <w:bCs/>
          <w:sz w:val="24"/>
          <w:szCs w:val="24"/>
        </w:rPr>
        <w:t>O</w:t>
      </w:r>
      <w:r w:rsidR="001024DE" w:rsidRPr="002C1471">
        <w:rPr>
          <w:bCs/>
          <w:sz w:val="24"/>
          <w:szCs w:val="24"/>
        </w:rPr>
        <w:t xml:space="preserve">dluka glavnog vatrogasnog </w:t>
      </w:r>
      <w:r w:rsidR="001024DE" w:rsidRPr="002C1471">
        <w:rPr>
          <w:bCs/>
          <w:sz w:val="24"/>
          <w:szCs w:val="24"/>
        </w:rPr>
        <w:lastRenderedPageBreak/>
        <w:t>zapovjednika Re</w:t>
      </w:r>
      <w:r w:rsidR="004479C3" w:rsidRPr="002C1471">
        <w:rPr>
          <w:bCs/>
          <w:sz w:val="24"/>
          <w:szCs w:val="24"/>
        </w:rPr>
        <w:t xml:space="preserve">publike Hrvatske o </w:t>
      </w:r>
      <w:r w:rsidR="002C1471" w:rsidRPr="002C1471">
        <w:rPr>
          <w:rFonts w:cs="Arial"/>
          <w:sz w:val="24"/>
          <w:szCs w:val="24"/>
        </w:rPr>
        <w:t>sastavu i zadaćama Operativnog vatrogasnog zapovjedništva Republike Hrvatske tijekom glavnog napora požarne opasnosti</w:t>
      </w:r>
      <w:r w:rsidR="004479C3" w:rsidRPr="002C1471">
        <w:rPr>
          <w:bCs/>
          <w:sz w:val="24"/>
          <w:szCs w:val="24"/>
        </w:rPr>
        <w:t xml:space="preserve"> </w:t>
      </w:r>
      <w:r w:rsidR="009B16F2" w:rsidRPr="002C1471">
        <w:rPr>
          <w:bCs/>
          <w:sz w:val="24"/>
          <w:szCs w:val="24"/>
        </w:rPr>
        <w:t xml:space="preserve">odnosno </w:t>
      </w:r>
      <w:r w:rsidR="001024DE" w:rsidRPr="002C1471">
        <w:rPr>
          <w:bCs/>
          <w:sz w:val="24"/>
          <w:szCs w:val="24"/>
        </w:rPr>
        <w:t>Upute o načinu rada Vatrogasnog operativnog središta, Uputa o načinu rada županijskih vatrogasnih zapovjednika i županijskih Vatrogasnih operativnih centara, Uputa o načinu komunikacije izmeđ</w:t>
      </w:r>
      <w:r w:rsidR="00DC65F3">
        <w:rPr>
          <w:bCs/>
          <w:sz w:val="24"/>
          <w:szCs w:val="24"/>
        </w:rPr>
        <w:t xml:space="preserve">u zračnih i zemaljskih snaga i </w:t>
      </w:r>
      <w:r w:rsidR="001024DE" w:rsidRPr="002C1471">
        <w:rPr>
          <w:bCs/>
          <w:sz w:val="24"/>
          <w:szCs w:val="24"/>
        </w:rPr>
        <w:t>Uputa o provedbi planske prosudbe potraživanja i pružanja ispomoći za potrebe izvanredne i redovite dislokacije te je isti dostavljen svim subjektima koji ga provode.</w:t>
      </w:r>
      <w:r w:rsidR="00DC65F3">
        <w:rPr>
          <w:bCs/>
          <w:sz w:val="24"/>
          <w:szCs w:val="24"/>
        </w:rPr>
        <w:t xml:space="preserve"> Sadržaj Državnog</w:t>
      </w:r>
      <w:r w:rsidR="00DC65F3" w:rsidRPr="002C1471">
        <w:rPr>
          <w:bCs/>
          <w:sz w:val="24"/>
          <w:szCs w:val="24"/>
        </w:rPr>
        <w:t xml:space="preserve"> plan</w:t>
      </w:r>
      <w:r w:rsidR="00DC65F3">
        <w:rPr>
          <w:bCs/>
          <w:sz w:val="24"/>
          <w:szCs w:val="24"/>
        </w:rPr>
        <w:t>a</w:t>
      </w:r>
      <w:r w:rsidR="00DC65F3" w:rsidRPr="002C1471">
        <w:rPr>
          <w:bCs/>
          <w:sz w:val="24"/>
          <w:szCs w:val="24"/>
        </w:rPr>
        <w:t xml:space="preserve"> angažiranja</w:t>
      </w:r>
      <w:r w:rsidR="00DC65F3">
        <w:rPr>
          <w:bCs/>
          <w:sz w:val="24"/>
          <w:szCs w:val="24"/>
        </w:rPr>
        <w:t xml:space="preserve"> je i novi Sporazum o suradnji u gašenju velikih požara na otvorenom prostoru protupožarnim zrakoplovima potpisan dana 21. svibnja 2019. godine između Ministarstva obrane i Hrvatske vatrogasne zajednice</w:t>
      </w:r>
      <w:r w:rsidR="009363A5">
        <w:rPr>
          <w:bCs/>
          <w:sz w:val="24"/>
          <w:szCs w:val="24"/>
        </w:rPr>
        <w:t xml:space="preserve"> – glavnog vatrogasnog zapovjednika Republike Hrvatske</w:t>
      </w:r>
      <w:r w:rsidR="00DC65F3">
        <w:rPr>
          <w:bCs/>
          <w:sz w:val="24"/>
          <w:szCs w:val="24"/>
        </w:rPr>
        <w:t>.</w:t>
      </w:r>
    </w:p>
    <w:p w:rsidR="001024DE" w:rsidRPr="002C1471" w:rsidRDefault="00D26C7D" w:rsidP="00997B59">
      <w:pPr>
        <w:numPr>
          <w:ilvl w:val="0"/>
          <w:numId w:val="32"/>
        </w:numPr>
        <w:spacing w:line="360" w:lineRule="auto"/>
        <w:ind w:hanging="720"/>
        <w:jc w:val="both"/>
        <w:rPr>
          <w:sz w:val="24"/>
          <w:szCs w:val="24"/>
        </w:rPr>
      </w:pPr>
      <w:r w:rsidRPr="00D26C7D">
        <w:rPr>
          <w:sz w:val="24"/>
          <w:szCs w:val="24"/>
        </w:rPr>
        <w:t>Sukladno zahtjevima iz točaka</w:t>
      </w:r>
      <w:r w:rsidR="002C1471" w:rsidRPr="00D26C7D">
        <w:rPr>
          <w:sz w:val="24"/>
          <w:szCs w:val="24"/>
        </w:rPr>
        <w:t xml:space="preserve"> 36., 37., 38. i 49</w:t>
      </w:r>
      <w:r w:rsidR="001024DE" w:rsidRPr="00D26C7D">
        <w:rPr>
          <w:sz w:val="24"/>
          <w:szCs w:val="24"/>
        </w:rPr>
        <w:t>.</w:t>
      </w:r>
      <w:r w:rsidR="001024DE" w:rsidRPr="002C1471">
        <w:rPr>
          <w:sz w:val="24"/>
          <w:szCs w:val="24"/>
        </w:rPr>
        <w:t xml:space="preserve"> </w:t>
      </w:r>
      <w:r>
        <w:rPr>
          <w:sz w:val="24"/>
          <w:szCs w:val="24"/>
        </w:rPr>
        <w:t>i</w:t>
      </w:r>
      <w:r w:rsidR="001024DE" w:rsidRPr="002C1471">
        <w:rPr>
          <w:sz w:val="24"/>
          <w:szCs w:val="24"/>
        </w:rPr>
        <w:t xml:space="preserve">zrađene su </w:t>
      </w:r>
      <w:r w:rsidR="00ED50B6">
        <w:rPr>
          <w:sz w:val="24"/>
          <w:szCs w:val="24"/>
        </w:rPr>
        <w:t>dodatno prilagođene</w:t>
      </w:r>
      <w:r w:rsidR="001024DE" w:rsidRPr="002C1471">
        <w:rPr>
          <w:sz w:val="24"/>
          <w:szCs w:val="24"/>
        </w:rPr>
        <w:t xml:space="preserve"> Upute (za sezonske vatrogasce, plan dislokacija i </w:t>
      </w:r>
      <w:r w:rsidR="00F76AFB">
        <w:rPr>
          <w:sz w:val="24"/>
          <w:szCs w:val="24"/>
        </w:rPr>
        <w:t xml:space="preserve">za </w:t>
      </w:r>
      <w:r w:rsidR="001024DE" w:rsidRPr="002C1471">
        <w:rPr>
          <w:sz w:val="24"/>
          <w:szCs w:val="24"/>
        </w:rPr>
        <w:t xml:space="preserve">refundaciju financijskih sredstava). </w:t>
      </w:r>
    </w:p>
    <w:p w:rsidR="001024DE" w:rsidRDefault="00D26C7D" w:rsidP="00997B59">
      <w:pPr>
        <w:numPr>
          <w:ilvl w:val="0"/>
          <w:numId w:val="32"/>
        </w:numPr>
        <w:spacing w:line="360" w:lineRule="auto"/>
        <w:ind w:hanging="720"/>
        <w:jc w:val="both"/>
        <w:rPr>
          <w:bCs/>
          <w:sz w:val="24"/>
          <w:szCs w:val="26"/>
        </w:rPr>
      </w:pPr>
      <w:r w:rsidRPr="00D26C7D">
        <w:rPr>
          <w:bCs/>
          <w:sz w:val="24"/>
          <w:szCs w:val="26"/>
        </w:rPr>
        <w:t>Temeljem točke</w:t>
      </w:r>
      <w:r w:rsidR="002C1471" w:rsidRPr="00D26C7D">
        <w:rPr>
          <w:bCs/>
          <w:sz w:val="24"/>
          <w:szCs w:val="26"/>
        </w:rPr>
        <w:t xml:space="preserve"> 37</w:t>
      </w:r>
      <w:r w:rsidR="001024DE" w:rsidRPr="00D26C7D">
        <w:rPr>
          <w:bCs/>
          <w:sz w:val="24"/>
          <w:szCs w:val="26"/>
        </w:rPr>
        <w:t>.</w:t>
      </w:r>
      <w:r w:rsidR="001024DE" w:rsidRPr="002C1471">
        <w:rPr>
          <w:bCs/>
          <w:sz w:val="24"/>
          <w:szCs w:val="26"/>
        </w:rPr>
        <w:t xml:space="preserve"> </w:t>
      </w:r>
      <w:r>
        <w:rPr>
          <w:bCs/>
          <w:sz w:val="24"/>
          <w:szCs w:val="26"/>
        </w:rPr>
        <w:t>i</w:t>
      </w:r>
      <w:r w:rsidR="001024DE" w:rsidRPr="002C1471">
        <w:rPr>
          <w:bCs/>
          <w:sz w:val="24"/>
          <w:szCs w:val="26"/>
        </w:rPr>
        <w:t xml:space="preserve">zrađen je Plan dislokacije vatrogasnih snaga i tehnike koja se iz kontinentalnog dijela Republike Hrvatske </w:t>
      </w:r>
      <w:r w:rsidR="00ED50B6">
        <w:rPr>
          <w:bCs/>
          <w:sz w:val="24"/>
          <w:szCs w:val="26"/>
        </w:rPr>
        <w:t>dislocira</w:t>
      </w:r>
      <w:r w:rsidR="001024DE" w:rsidRPr="002C1471">
        <w:rPr>
          <w:bCs/>
          <w:sz w:val="24"/>
          <w:szCs w:val="26"/>
        </w:rPr>
        <w:t xml:space="preserve"> na područje cijelog priobalja. Dislokacija vatrogasnih snaga </w:t>
      </w:r>
      <w:r w:rsidR="009B16F2" w:rsidRPr="002C1471">
        <w:rPr>
          <w:bCs/>
          <w:sz w:val="24"/>
          <w:szCs w:val="26"/>
        </w:rPr>
        <w:t>prema procjeni glavnog vatrogasnog zapovjednika Republike Hrvatske započela je</w:t>
      </w:r>
      <w:r w:rsidR="002C1471" w:rsidRPr="002C1471">
        <w:rPr>
          <w:bCs/>
          <w:sz w:val="24"/>
          <w:szCs w:val="26"/>
        </w:rPr>
        <w:t xml:space="preserve"> 27</w:t>
      </w:r>
      <w:r w:rsidR="001024DE" w:rsidRPr="002C1471">
        <w:rPr>
          <w:bCs/>
          <w:sz w:val="24"/>
          <w:szCs w:val="26"/>
        </w:rPr>
        <w:t xml:space="preserve">. lipnja i trajat će do opoziva, </w:t>
      </w:r>
      <w:r w:rsidR="00ED50B6">
        <w:rPr>
          <w:bCs/>
          <w:sz w:val="24"/>
          <w:szCs w:val="26"/>
        </w:rPr>
        <w:t xml:space="preserve">a </w:t>
      </w:r>
      <w:r w:rsidR="001024DE" w:rsidRPr="002C1471">
        <w:rPr>
          <w:bCs/>
          <w:sz w:val="24"/>
          <w:szCs w:val="26"/>
        </w:rPr>
        <w:t xml:space="preserve">ovisno o vremenskim uvjetima. </w:t>
      </w:r>
      <w:r w:rsidR="009B16F2" w:rsidRPr="002C1471">
        <w:rPr>
          <w:bCs/>
          <w:sz w:val="24"/>
          <w:szCs w:val="26"/>
        </w:rPr>
        <w:t>Redovne d</w:t>
      </w:r>
      <w:r w:rsidR="001024DE" w:rsidRPr="002C1471">
        <w:rPr>
          <w:bCs/>
          <w:sz w:val="24"/>
          <w:szCs w:val="26"/>
        </w:rPr>
        <w:t xml:space="preserve">islokacije </w:t>
      </w:r>
      <w:r w:rsidR="009B16F2" w:rsidRPr="002C1471">
        <w:rPr>
          <w:bCs/>
          <w:sz w:val="24"/>
          <w:szCs w:val="26"/>
        </w:rPr>
        <w:t>planirane su za</w:t>
      </w:r>
      <w:r w:rsidR="001024DE" w:rsidRPr="002C1471">
        <w:rPr>
          <w:bCs/>
          <w:sz w:val="24"/>
          <w:szCs w:val="26"/>
        </w:rPr>
        <w:t xml:space="preserve"> požarno posebno ugrožena područja na priobalju (ukupno do 11 lokacija), pri čemu </w:t>
      </w:r>
      <w:r w:rsidR="009B16F2" w:rsidRPr="002C1471">
        <w:rPr>
          <w:bCs/>
          <w:sz w:val="24"/>
          <w:szCs w:val="26"/>
        </w:rPr>
        <w:t xml:space="preserve">su osigurani </w:t>
      </w:r>
      <w:r w:rsidR="001024DE" w:rsidRPr="002C1471">
        <w:rPr>
          <w:bCs/>
          <w:sz w:val="24"/>
          <w:szCs w:val="26"/>
        </w:rPr>
        <w:t>nužni uvjeti za prihvat gasitelja i vozila.</w:t>
      </w:r>
    </w:p>
    <w:p w:rsidR="001024DE" w:rsidRPr="00997B59" w:rsidRDefault="007B600E" w:rsidP="00D26C7D">
      <w:pPr>
        <w:pStyle w:val="ListParagraph"/>
        <w:spacing w:line="360" w:lineRule="auto"/>
        <w:ind w:left="720"/>
        <w:jc w:val="center"/>
        <w:rPr>
          <w:bCs/>
          <w:sz w:val="24"/>
          <w:szCs w:val="26"/>
        </w:rPr>
      </w:pPr>
      <w:r>
        <w:rPr>
          <w:noProof/>
        </w:rPr>
        <w:drawing>
          <wp:inline distT="0" distB="0" distL="0" distR="0" wp14:anchorId="2AA88BDD" wp14:editId="1F0A6C90">
            <wp:extent cx="4572635" cy="34296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024DE" w:rsidRPr="00793D51" w:rsidRDefault="009363A5" w:rsidP="00D26C7D">
      <w:pPr>
        <w:pStyle w:val="ListParagraph"/>
        <w:ind w:left="720"/>
        <w:jc w:val="center"/>
        <w:rPr>
          <w:sz w:val="22"/>
          <w:szCs w:val="22"/>
        </w:rPr>
      </w:pPr>
      <w:r>
        <w:rPr>
          <w:sz w:val="22"/>
          <w:szCs w:val="22"/>
        </w:rPr>
        <w:t>Slika 3</w:t>
      </w:r>
      <w:r w:rsidR="001C1F17" w:rsidRPr="00793D51">
        <w:rPr>
          <w:sz w:val="22"/>
          <w:szCs w:val="22"/>
        </w:rPr>
        <w:t>: L</w:t>
      </w:r>
      <w:r w:rsidR="001024DE" w:rsidRPr="00793D51">
        <w:rPr>
          <w:sz w:val="22"/>
          <w:szCs w:val="22"/>
        </w:rPr>
        <w:t>okacije dislociranih vatrogasnih snaga</w:t>
      </w:r>
    </w:p>
    <w:p w:rsidR="001024DE" w:rsidRPr="00793D51" w:rsidRDefault="001024DE" w:rsidP="00997B59">
      <w:pPr>
        <w:ind w:left="567" w:hanging="720"/>
        <w:jc w:val="both"/>
        <w:rPr>
          <w:sz w:val="24"/>
          <w:szCs w:val="24"/>
        </w:rPr>
      </w:pPr>
    </w:p>
    <w:p w:rsidR="001024DE" w:rsidRPr="00FE6E51" w:rsidRDefault="00D26C7D" w:rsidP="00997B59">
      <w:pPr>
        <w:numPr>
          <w:ilvl w:val="0"/>
          <w:numId w:val="32"/>
        </w:numPr>
        <w:spacing w:line="360" w:lineRule="auto"/>
        <w:ind w:hanging="720"/>
        <w:jc w:val="both"/>
        <w:rPr>
          <w:bCs/>
          <w:sz w:val="24"/>
          <w:szCs w:val="26"/>
        </w:rPr>
      </w:pPr>
      <w:r w:rsidRPr="00D26C7D">
        <w:rPr>
          <w:bCs/>
          <w:sz w:val="24"/>
          <w:szCs w:val="26"/>
        </w:rPr>
        <w:lastRenderedPageBreak/>
        <w:t>Temeljem točke</w:t>
      </w:r>
      <w:r w:rsidR="009C02F0" w:rsidRPr="00D26C7D">
        <w:rPr>
          <w:bCs/>
          <w:sz w:val="24"/>
          <w:szCs w:val="26"/>
        </w:rPr>
        <w:t xml:space="preserve"> </w:t>
      </w:r>
      <w:r w:rsidR="001C1F17" w:rsidRPr="00D26C7D">
        <w:rPr>
          <w:bCs/>
          <w:sz w:val="24"/>
          <w:szCs w:val="26"/>
        </w:rPr>
        <w:t>37.</w:t>
      </w:r>
      <w:r w:rsidR="001024DE" w:rsidRPr="00793D51">
        <w:rPr>
          <w:bCs/>
          <w:sz w:val="24"/>
          <w:szCs w:val="26"/>
        </w:rPr>
        <w:t xml:space="preserve"> </w:t>
      </w:r>
      <w:r>
        <w:rPr>
          <w:bCs/>
          <w:sz w:val="24"/>
          <w:szCs w:val="26"/>
        </w:rPr>
        <w:t>k</w:t>
      </w:r>
      <w:r w:rsidR="009F5B8B" w:rsidRPr="00793D51">
        <w:rPr>
          <w:bCs/>
          <w:sz w:val="24"/>
          <w:szCs w:val="26"/>
        </w:rPr>
        <w:t xml:space="preserve">roz rad na terenu pripadnika Državne vatrogasne intervencijske postrojbe </w:t>
      </w:r>
      <w:r w:rsidR="00F76AFB">
        <w:rPr>
          <w:bCs/>
          <w:sz w:val="24"/>
          <w:szCs w:val="26"/>
        </w:rPr>
        <w:t xml:space="preserve">(DVIP) Hrvatske vatrogasne zajednice </w:t>
      </w:r>
      <w:r w:rsidR="009363A5">
        <w:rPr>
          <w:bCs/>
          <w:sz w:val="24"/>
          <w:szCs w:val="26"/>
        </w:rPr>
        <w:t>ažurirani</w:t>
      </w:r>
      <w:r w:rsidR="001024DE" w:rsidRPr="00793D51">
        <w:rPr>
          <w:bCs/>
          <w:sz w:val="24"/>
          <w:szCs w:val="26"/>
        </w:rPr>
        <w:t xml:space="preserve"> su </w:t>
      </w:r>
      <w:r w:rsidR="009363A5">
        <w:rPr>
          <w:bCs/>
          <w:sz w:val="24"/>
          <w:szCs w:val="26"/>
        </w:rPr>
        <w:t>operativni p</w:t>
      </w:r>
      <w:r w:rsidR="001024DE" w:rsidRPr="00793D51">
        <w:rPr>
          <w:bCs/>
          <w:sz w:val="24"/>
          <w:szCs w:val="26"/>
        </w:rPr>
        <w:t xml:space="preserve">lanovi zaštite od požara za područja </w:t>
      </w:r>
      <w:r w:rsidR="009F5B8B" w:rsidRPr="00793D51">
        <w:rPr>
          <w:bCs/>
          <w:sz w:val="24"/>
          <w:szCs w:val="26"/>
        </w:rPr>
        <w:t xml:space="preserve">za koja je potrebno ustrojiti </w:t>
      </w:r>
      <w:r w:rsidR="001024DE" w:rsidRPr="00793D51">
        <w:rPr>
          <w:bCs/>
          <w:sz w:val="24"/>
          <w:szCs w:val="26"/>
        </w:rPr>
        <w:t>sezonske interventne vatrogasne postrojbe</w:t>
      </w:r>
      <w:r w:rsidR="009F5B8B" w:rsidRPr="00793D51">
        <w:rPr>
          <w:bCs/>
          <w:sz w:val="24"/>
          <w:szCs w:val="26"/>
        </w:rPr>
        <w:t xml:space="preserve"> (</w:t>
      </w:r>
      <w:r w:rsidR="001024DE" w:rsidRPr="00793D51">
        <w:rPr>
          <w:bCs/>
          <w:sz w:val="24"/>
          <w:szCs w:val="26"/>
        </w:rPr>
        <w:t xml:space="preserve">otoci Vis, Lastovo, Dugi Otok i Hvar </w:t>
      </w:r>
      <w:r w:rsidR="009F5B8B" w:rsidRPr="00793D51">
        <w:rPr>
          <w:bCs/>
          <w:sz w:val="24"/>
          <w:szCs w:val="26"/>
        </w:rPr>
        <w:t xml:space="preserve">- </w:t>
      </w:r>
      <w:r w:rsidR="001024DE" w:rsidRPr="00793D51">
        <w:rPr>
          <w:bCs/>
          <w:sz w:val="24"/>
          <w:szCs w:val="26"/>
        </w:rPr>
        <w:t xml:space="preserve">dislociraju </w:t>
      </w:r>
      <w:r w:rsidR="009F5B8B" w:rsidRPr="00793D51">
        <w:rPr>
          <w:bCs/>
          <w:sz w:val="24"/>
          <w:szCs w:val="26"/>
        </w:rPr>
        <w:t xml:space="preserve">se </w:t>
      </w:r>
      <w:r w:rsidR="00FE6E51">
        <w:rPr>
          <w:bCs/>
          <w:sz w:val="24"/>
          <w:szCs w:val="26"/>
        </w:rPr>
        <w:t>vatrogasci s kontinenta.</w:t>
      </w:r>
    </w:p>
    <w:p w:rsidR="001024DE" w:rsidRPr="00793D51" w:rsidRDefault="00D26C7D" w:rsidP="00997B59">
      <w:pPr>
        <w:numPr>
          <w:ilvl w:val="0"/>
          <w:numId w:val="32"/>
        </w:numPr>
        <w:spacing w:line="360" w:lineRule="auto"/>
        <w:ind w:hanging="720"/>
        <w:jc w:val="both"/>
        <w:rPr>
          <w:bCs/>
          <w:sz w:val="24"/>
          <w:szCs w:val="26"/>
        </w:rPr>
      </w:pPr>
      <w:r w:rsidRPr="00D26C7D">
        <w:rPr>
          <w:bCs/>
          <w:sz w:val="24"/>
          <w:szCs w:val="26"/>
        </w:rPr>
        <w:t>U skladu s točkom</w:t>
      </w:r>
      <w:r w:rsidR="00086140" w:rsidRPr="00D26C7D">
        <w:rPr>
          <w:bCs/>
          <w:sz w:val="24"/>
          <w:szCs w:val="26"/>
        </w:rPr>
        <w:t xml:space="preserve"> </w:t>
      </w:r>
      <w:r w:rsidR="001C1F17" w:rsidRPr="00D26C7D">
        <w:rPr>
          <w:bCs/>
          <w:sz w:val="24"/>
          <w:szCs w:val="26"/>
        </w:rPr>
        <w:t>37</w:t>
      </w:r>
      <w:r w:rsidR="001024DE" w:rsidRPr="00D26C7D">
        <w:rPr>
          <w:bCs/>
          <w:sz w:val="24"/>
          <w:szCs w:val="26"/>
        </w:rPr>
        <w:t>.</w:t>
      </w:r>
      <w:r w:rsidR="009F5B8B" w:rsidRPr="00793D51">
        <w:rPr>
          <w:bCs/>
          <w:sz w:val="24"/>
          <w:szCs w:val="26"/>
        </w:rPr>
        <w:t xml:space="preserve"> </w:t>
      </w:r>
      <w:r>
        <w:rPr>
          <w:bCs/>
          <w:sz w:val="24"/>
          <w:szCs w:val="26"/>
        </w:rPr>
        <w:t>p</w:t>
      </w:r>
      <w:r w:rsidR="009F5B8B" w:rsidRPr="00793D51">
        <w:rPr>
          <w:bCs/>
          <w:sz w:val="24"/>
          <w:szCs w:val="26"/>
        </w:rPr>
        <w:t xml:space="preserve">roveden je </w:t>
      </w:r>
      <w:r w:rsidR="001024DE" w:rsidRPr="00793D51">
        <w:rPr>
          <w:bCs/>
          <w:sz w:val="24"/>
          <w:szCs w:val="26"/>
        </w:rPr>
        <w:t>postupak zapošljavanja sezonskih vatrogasaca</w:t>
      </w:r>
      <w:r w:rsidR="00E618E9" w:rsidRPr="00793D51">
        <w:rPr>
          <w:bCs/>
          <w:sz w:val="24"/>
          <w:szCs w:val="26"/>
        </w:rPr>
        <w:t>, a njihovo je angažiranje postupno (ovisno o vremenskim prilikama) započelo tijekom mjeseca lipnja</w:t>
      </w:r>
      <w:r w:rsidR="001024DE" w:rsidRPr="00793D51">
        <w:rPr>
          <w:bCs/>
          <w:sz w:val="24"/>
          <w:szCs w:val="26"/>
        </w:rPr>
        <w:t xml:space="preserve">. </w:t>
      </w:r>
      <w:r w:rsidR="00E618E9" w:rsidRPr="00793D51">
        <w:rPr>
          <w:bCs/>
          <w:sz w:val="24"/>
          <w:szCs w:val="26"/>
        </w:rPr>
        <w:t>Ukupno je p</w:t>
      </w:r>
      <w:r w:rsidR="001024DE" w:rsidRPr="00793D51">
        <w:rPr>
          <w:bCs/>
          <w:sz w:val="24"/>
          <w:szCs w:val="26"/>
        </w:rPr>
        <w:t xml:space="preserve">lanirano zapošljavanje </w:t>
      </w:r>
      <w:r w:rsidR="00E618E9" w:rsidRPr="00793D51">
        <w:rPr>
          <w:bCs/>
          <w:sz w:val="24"/>
          <w:szCs w:val="26"/>
        </w:rPr>
        <w:t xml:space="preserve">najviše </w:t>
      </w:r>
      <w:r w:rsidR="001024DE" w:rsidRPr="00793D51">
        <w:rPr>
          <w:bCs/>
          <w:sz w:val="24"/>
          <w:szCs w:val="26"/>
        </w:rPr>
        <w:t>do 1.113 sezonskih vatrogasaca (</w:t>
      </w:r>
      <w:r w:rsidR="00E618E9" w:rsidRPr="00793D51">
        <w:rPr>
          <w:bCs/>
          <w:sz w:val="24"/>
          <w:szCs w:val="26"/>
        </w:rPr>
        <w:t>prosječno najviše 1.000 mjesečno tijekom glavnog napora požar</w:t>
      </w:r>
      <w:r w:rsidR="0017062D" w:rsidRPr="00793D51">
        <w:rPr>
          <w:bCs/>
          <w:sz w:val="24"/>
          <w:szCs w:val="26"/>
        </w:rPr>
        <w:t>ne sezone). I</w:t>
      </w:r>
      <w:r w:rsidR="001024DE" w:rsidRPr="00793D51">
        <w:rPr>
          <w:bCs/>
          <w:sz w:val="24"/>
          <w:szCs w:val="26"/>
        </w:rPr>
        <w:t xml:space="preserve">znos financiranja </w:t>
      </w:r>
      <w:r w:rsidR="00E618E9" w:rsidRPr="00793D51">
        <w:rPr>
          <w:bCs/>
          <w:sz w:val="24"/>
          <w:szCs w:val="26"/>
        </w:rPr>
        <w:t xml:space="preserve">iz državnog proračuna ove godine </w:t>
      </w:r>
      <w:r w:rsidR="009363A5">
        <w:rPr>
          <w:bCs/>
          <w:sz w:val="24"/>
          <w:szCs w:val="26"/>
        </w:rPr>
        <w:t>iznosi</w:t>
      </w:r>
      <w:r w:rsidR="001024DE" w:rsidRPr="00793D51">
        <w:rPr>
          <w:bCs/>
          <w:sz w:val="24"/>
          <w:szCs w:val="26"/>
        </w:rPr>
        <w:t xml:space="preserve"> 3</w:t>
      </w:r>
      <w:r w:rsidR="0017062D" w:rsidRPr="00793D51">
        <w:rPr>
          <w:bCs/>
          <w:sz w:val="24"/>
          <w:szCs w:val="26"/>
        </w:rPr>
        <w:t>.</w:t>
      </w:r>
      <w:r w:rsidR="001024DE" w:rsidRPr="00793D51">
        <w:rPr>
          <w:bCs/>
          <w:sz w:val="24"/>
          <w:szCs w:val="26"/>
        </w:rPr>
        <w:t>500</w:t>
      </w:r>
      <w:r w:rsidR="0017062D" w:rsidRPr="00793D51">
        <w:rPr>
          <w:bCs/>
          <w:sz w:val="24"/>
          <w:szCs w:val="26"/>
        </w:rPr>
        <w:t>,00</w:t>
      </w:r>
      <w:r w:rsidR="001024DE" w:rsidRPr="00793D51">
        <w:rPr>
          <w:bCs/>
          <w:sz w:val="24"/>
          <w:szCs w:val="26"/>
        </w:rPr>
        <w:t xml:space="preserve"> kn</w:t>
      </w:r>
      <w:r w:rsidR="00E618E9" w:rsidRPr="00793D51">
        <w:rPr>
          <w:bCs/>
          <w:sz w:val="24"/>
          <w:szCs w:val="26"/>
        </w:rPr>
        <w:t xml:space="preserve"> </w:t>
      </w:r>
      <w:r w:rsidR="00AB5D33" w:rsidRPr="00793D51">
        <w:rPr>
          <w:bCs/>
          <w:sz w:val="24"/>
          <w:szCs w:val="26"/>
        </w:rPr>
        <w:t>po tako angažiranom vatrogascu (za cijeli mjesec rada)</w:t>
      </w:r>
      <w:r w:rsidR="001024DE" w:rsidRPr="00793D51">
        <w:rPr>
          <w:bCs/>
          <w:sz w:val="24"/>
          <w:szCs w:val="26"/>
        </w:rPr>
        <w:t xml:space="preserve">. </w:t>
      </w:r>
    </w:p>
    <w:p w:rsidR="001C1F17" w:rsidRPr="00793D51" w:rsidRDefault="00D26C7D" w:rsidP="00997B59">
      <w:pPr>
        <w:numPr>
          <w:ilvl w:val="0"/>
          <w:numId w:val="32"/>
        </w:numPr>
        <w:spacing w:line="360" w:lineRule="auto"/>
        <w:ind w:hanging="720"/>
        <w:jc w:val="both"/>
        <w:rPr>
          <w:bCs/>
          <w:sz w:val="24"/>
          <w:szCs w:val="24"/>
        </w:rPr>
      </w:pPr>
      <w:r w:rsidRPr="00D26C7D">
        <w:rPr>
          <w:bCs/>
          <w:sz w:val="24"/>
          <w:szCs w:val="26"/>
        </w:rPr>
        <w:t>Temeljem točke</w:t>
      </w:r>
      <w:r w:rsidR="00086140" w:rsidRPr="00D26C7D">
        <w:rPr>
          <w:bCs/>
          <w:sz w:val="24"/>
          <w:szCs w:val="26"/>
        </w:rPr>
        <w:t xml:space="preserve"> </w:t>
      </w:r>
      <w:r w:rsidR="001C1F17" w:rsidRPr="00D26C7D">
        <w:rPr>
          <w:bCs/>
          <w:sz w:val="24"/>
          <w:szCs w:val="24"/>
        </w:rPr>
        <w:t>39.</w:t>
      </w:r>
      <w:r>
        <w:rPr>
          <w:bCs/>
          <w:sz w:val="24"/>
          <w:szCs w:val="24"/>
        </w:rPr>
        <w:t xml:space="preserve"> sukladno izrađenom </w:t>
      </w:r>
      <w:r>
        <w:rPr>
          <w:sz w:val="24"/>
          <w:szCs w:val="24"/>
        </w:rPr>
        <w:t>Programu</w:t>
      </w:r>
      <w:r w:rsidR="002D0078" w:rsidRPr="00793D51">
        <w:rPr>
          <w:sz w:val="24"/>
          <w:szCs w:val="24"/>
        </w:rPr>
        <w:t xml:space="preserve"> osposobljavanja vatrogasnih zapovjednika za </w:t>
      </w:r>
      <w:r w:rsidR="002D0078" w:rsidRPr="00793D51">
        <w:rPr>
          <w:bCs/>
          <w:sz w:val="24"/>
          <w:szCs w:val="24"/>
        </w:rPr>
        <w:t>vođenje i zapovijedanje na vatrogasnim intervencijama – I. razina, osposobljeno je ukupno 17 polaznika.</w:t>
      </w:r>
    </w:p>
    <w:p w:rsidR="001024DE" w:rsidRPr="00ED50B6" w:rsidRDefault="001024DE" w:rsidP="00997B59">
      <w:pPr>
        <w:numPr>
          <w:ilvl w:val="0"/>
          <w:numId w:val="32"/>
        </w:numPr>
        <w:spacing w:line="360" w:lineRule="auto"/>
        <w:ind w:hanging="720"/>
        <w:jc w:val="both"/>
        <w:rPr>
          <w:bCs/>
          <w:sz w:val="24"/>
          <w:szCs w:val="26"/>
        </w:rPr>
      </w:pPr>
      <w:r w:rsidRPr="00793D51">
        <w:rPr>
          <w:bCs/>
          <w:sz w:val="24"/>
          <w:szCs w:val="26"/>
        </w:rPr>
        <w:t>Sukladno sklopljenim međudržavnim Sporazumima o međusobnoj ispomoć</w:t>
      </w:r>
      <w:r w:rsidR="00086140">
        <w:rPr>
          <w:bCs/>
          <w:sz w:val="24"/>
          <w:szCs w:val="26"/>
        </w:rPr>
        <w:t xml:space="preserve">i kod velikih </w:t>
      </w:r>
      <w:r w:rsidR="00086140" w:rsidRPr="00D26C7D">
        <w:rPr>
          <w:bCs/>
          <w:sz w:val="24"/>
          <w:szCs w:val="26"/>
        </w:rPr>
        <w:t>nesreća</w:t>
      </w:r>
      <w:r w:rsidRPr="00D26C7D">
        <w:rPr>
          <w:bCs/>
          <w:sz w:val="24"/>
          <w:szCs w:val="26"/>
        </w:rPr>
        <w:t xml:space="preserve"> </w:t>
      </w:r>
      <w:r w:rsidR="00D26C7D" w:rsidRPr="00D26C7D">
        <w:rPr>
          <w:bCs/>
          <w:sz w:val="24"/>
          <w:szCs w:val="26"/>
        </w:rPr>
        <w:t>(točka 40.)</w:t>
      </w:r>
      <w:r w:rsidR="00D26C7D">
        <w:rPr>
          <w:b/>
          <w:bCs/>
          <w:sz w:val="24"/>
          <w:szCs w:val="26"/>
        </w:rPr>
        <w:t xml:space="preserve"> </w:t>
      </w:r>
      <w:r w:rsidR="00ED50B6">
        <w:rPr>
          <w:bCs/>
          <w:sz w:val="24"/>
          <w:szCs w:val="26"/>
        </w:rPr>
        <w:t xml:space="preserve">zajedno s ostalim izvršiteljima i sudionicima kontinuirano se prati provedba </w:t>
      </w:r>
      <w:r w:rsidR="00ED50B6" w:rsidRPr="00793D51">
        <w:rPr>
          <w:bCs/>
          <w:sz w:val="24"/>
          <w:szCs w:val="26"/>
        </w:rPr>
        <w:t>standardni</w:t>
      </w:r>
      <w:r w:rsidR="00ED50B6">
        <w:rPr>
          <w:bCs/>
          <w:sz w:val="24"/>
          <w:szCs w:val="26"/>
        </w:rPr>
        <w:t>h</w:t>
      </w:r>
      <w:r w:rsidR="00ED50B6" w:rsidRPr="00793D51">
        <w:rPr>
          <w:bCs/>
          <w:sz w:val="24"/>
          <w:szCs w:val="26"/>
        </w:rPr>
        <w:t xml:space="preserve"> operativni</w:t>
      </w:r>
      <w:r w:rsidR="00ED50B6">
        <w:rPr>
          <w:bCs/>
          <w:sz w:val="24"/>
          <w:szCs w:val="26"/>
        </w:rPr>
        <w:t>h</w:t>
      </w:r>
      <w:r w:rsidR="00ED50B6" w:rsidRPr="00793D51">
        <w:rPr>
          <w:bCs/>
          <w:sz w:val="24"/>
          <w:szCs w:val="26"/>
        </w:rPr>
        <w:t xml:space="preserve"> postupak</w:t>
      </w:r>
      <w:r w:rsidR="00ED50B6">
        <w:rPr>
          <w:bCs/>
          <w:sz w:val="24"/>
          <w:szCs w:val="26"/>
        </w:rPr>
        <w:t xml:space="preserve">a u vezi korištenja zračnih i zemaljskih snaga u intervencijama i provedbi požarnih vježbi usvojenih temeljem propisanih međudržavnih bilateralnih sporazuma </w:t>
      </w:r>
      <w:r w:rsidRPr="00ED50B6">
        <w:rPr>
          <w:bCs/>
          <w:sz w:val="24"/>
          <w:szCs w:val="26"/>
        </w:rPr>
        <w:t>s Bosnom i Hercegovinom, Crnom Gorom i Slovenijom. Suk</w:t>
      </w:r>
      <w:r w:rsidR="001C1F17" w:rsidRPr="00ED50B6">
        <w:rPr>
          <w:bCs/>
          <w:sz w:val="24"/>
          <w:szCs w:val="26"/>
        </w:rPr>
        <w:t xml:space="preserve">ladno propisanoj </w:t>
      </w:r>
      <w:r w:rsidR="001C1F17" w:rsidRPr="00D26C7D">
        <w:rPr>
          <w:bCs/>
          <w:sz w:val="24"/>
          <w:szCs w:val="26"/>
        </w:rPr>
        <w:t>obvezi točke 40</w:t>
      </w:r>
      <w:r w:rsidR="00D43AF1" w:rsidRPr="00D26C7D">
        <w:rPr>
          <w:bCs/>
          <w:sz w:val="24"/>
          <w:szCs w:val="26"/>
        </w:rPr>
        <w:t>.</w:t>
      </w:r>
      <w:r w:rsidR="00086140" w:rsidRPr="00D26C7D">
        <w:rPr>
          <w:bCs/>
          <w:sz w:val="24"/>
          <w:szCs w:val="26"/>
        </w:rPr>
        <w:t xml:space="preserve"> </w:t>
      </w:r>
      <w:r w:rsidRPr="00D26C7D">
        <w:rPr>
          <w:bCs/>
          <w:sz w:val="24"/>
          <w:szCs w:val="26"/>
        </w:rPr>
        <w:t>b)</w:t>
      </w:r>
      <w:r w:rsidR="00086140" w:rsidRPr="00D26C7D">
        <w:rPr>
          <w:bCs/>
          <w:sz w:val="24"/>
          <w:szCs w:val="26"/>
        </w:rPr>
        <w:t>,</w:t>
      </w:r>
      <w:r w:rsidRPr="00ED50B6">
        <w:rPr>
          <w:bCs/>
          <w:sz w:val="24"/>
          <w:szCs w:val="26"/>
        </w:rPr>
        <w:t xml:space="preserve"> </w:t>
      </w:r>
      <w:r w:rsidRPr="00ED50B6">
        <w:rPr>
          <w:sz w:val="24"/>
          <w:szCs w:val="24"/>
        </w:rPr>
        <w:t>u izradi je (međuresorni) Standardni operativni postupak za pružanje međunarodne pomoći.</w:t>
      </w:r>
    </w:p>
    <w:p w:rsidR="001C1F17" w:rsidRPr="00793D51" w:rsidRDefault="00D26C7D" w:rsidP="00997B59">
      <w:pPr>
        <w:numPr>
          <w:ilvl w:val="0"/>
          <w:numId w:val="32"/>
        </w:numPr>
        <w:spacing w:line="360" w:lineRule="auto"/>
        <w:ind w:hanging="720"/>
        <w:jc w:val="both"/>
        <w:rPr>
          <w:bCs/>
          <w:sz w:val="24"/>
          <w:szCs w:val="26"/>
        </w:rPr>
      </w:pPr>
      <w:r w:rsidRPr="00D26C7D">
        <w:rPr>
          <w:bCs/>
          <w:sz w:val="24"/>
          <w:szCs w:val="26"/>
        </w:rPr>
        <w:t>Temeljem točke</w:t>
      </w:r>
      <w:r w:rsidR="00086140" w:rsidRPr="00D26C7D">
        <w:rPr>
          <w:bCs/>
          <w:sz w:val="24"/>
          <w:szCs w:val="26"/>
        </w:rPr>
        <w:t xml:space="preserve"> </w:t>
      </w:r>
      <w:r w:rsidR="001C1F17" w:rsidRPr="00D26C7D">
        <w:rPr>
          <w:bCs/>
          <w:sz w:val="24"/>
          <w:szCs w:val="26"/>
        </w:rPr>
        <w:t>41.</w:t>
      </w:r>
      <w:r w:rsidR="00086140">
        <w:rPr>
          <w:sz w:val="24"/>
          <w:szCs w:val="24"/>
        </w:rPr>
        <w:t xml:space="preserve"> </w:t>
      </w:r>
      <w:r w:rsidR="001C1F17" w:rsidRPr="00793D51">
        <w:rPr>
          <w:sz w:val="24"/>
          <w:szCs w:val="24"/>
        </w:rPr>
        <w:t>Hrvatska vatrogasna zajednica – glavni vatrogasni zapovjednik Republike Hrvatske u suradnji s vatrogasnim zajednicama županija – županijski</w:t>
      </w:r>
      <w:r w:rsidR="005311CC">
        <w:rPr>
          <w:sz w:val="24"/>
          <w:szCs w:val="24"/>
        </w:rPr>
        <w:t>m</w:t>
      </w:r>
      <w:r w:rsidR="001C1F17" w:rsidRPr="00793D51">
        <w:rPr>
          <w:sz w:val="24"/>
          <w:szCs w:val="24"/>
        </w:rPr>
        <w:t xml:space="preserve"> zapovjednik</w:t>
      </w:r>
      <w:r w:rsidR="005311CC">
        <w:rPr>
          <w:sz w:val="24"/>
          <w:szCs w:val="24"/>
        </w:rPr>
        <w:t>om</w:t>
      </w:r>
      <w:r w:rsidR="001C1F17" w:rsidRPr="00793D51">
        <w:rPr>
          <w:sz w:val="24"/>
          <w:szCs w:val="24"/>
        </w:rPr>
        <w:t xml:space="preserve"> izradio je dodatni Plan za izvanredno (interventno) angažiranje dobrovoljnih vatrogasnih postrojbi pri gašenju velikih požara, odnosno drugim složenijim vatrogasnim intervencijama na području cijele države.</w:t>
      </w:r>
    </w:p>
    <w:p w:rsidR="00410565" w:rsidRPr="00793D51" w:rsidRDefault="00D26C7D" w:rsidP="00997B59">
      <w:pPr>
        <w:numPr>
          <w:ilvl w:val="0"/>
          <w:numId w:val="32"/>
        </w:numPr>
        <w:spacing w:line="360" w:lineRule="auto"/>
        <w:ind w:hanging="720"/>
        <w:jc w:val="both"/>
        <w:rPr>
          <w:bCs/>
          <w:sz w:val="24"/>
          <w:szCs w:val="26"/>
        </w:rPr>
      </w:pPr>
      <w:r w:rsidRPr="00D26C7D">
        <w:rPr>
          <w:bCs/>
          <w:sz w:val="24"/>
          <w:szCs w:val="26"/>
        </w:rPr>
        <w:t>Sukladno točci</w:t>
      </w:r>
      <w:r w:rsidR="00086140" w:rsidRPr="00D26C7D">
        <w:rPr>
          <w:bCs/>
          <w:sz w:val="24"/>
          <w:szCs w:val="26"/>
        </w:rPr>
        <w:t xml:space="preserve"> </w:t>
      </w:r>
      <w:r w:rsidR="008A6E7A" w:rsidRPr="00D26C7D">
        <w:rPr>
          <w:bCs/>
          <w:sz w:val="24"/>
          <w:szCs w:val="26"/>
        </w:rPr>
        <w:t>45</w:t>
      </w:r>
      <w:r w:rsidR="00F961E3" w:rsidRPr="00D26C7D">
        <w:rPr>
          <w:bCs/>
          <w:sz w:val="24"/>
          <w:szCs w:val="26"/>
        </w:rPr>
        <w:t>.</w:t>
      </w:r>
      <w:r w:rsidR="008A6E7A" w:rsidRPr="00793D51">
        <w:rPr>
          <w:bCs/>
          <w:sz w:val="24"/>
          <w:szCs w:val="26"/>
        </w:rPr>
        <w:t xml:space="preserve"> </w:t>
      </w:r>
      <w:r>
        <w:rPr>
          <w:bCs/>
          <w:sz w:val="24"/>
          <w:szCs w:val="26"/>
        </w:rPr>
        <w:t>o</w:t>
      </w:r>
      <w:r w:rsidR="00F961E3">
        <w:rPr>
          <w:bCs/>
          <w:sz w:val="24"/>
          <w:szCs w:val="26"/>
        </w:rPr>
        <w:t xml:space="preserve">sposobljavanje novih </w:t>
      </w:r>
      <w:r w:rsidR="00F961E3" w:rsidRPr="007003AC">
        <w:rPr>
          <w:bCs/>
          <w:sz w:val="24"/>
          <w:szCs w:val="26"/>
        </w:rPr>
        <w:t xml:space="preserve">voditelja intervencija za navođenje </w:t>
      </w:r>
      <w:r w:rsidR="00F961E3">
        <w:rPr>
          <w:bCs/>
          <w:sz w:val="24"/>
          <w:szCs w:val="26"/>
        </w:rPr>
        <w:t xml:space="preserve">protupožarnih </w:t>
      </w:r>
      <w:r w:rsidR="00F961E3" w:rsidRPr="007003AC">
        <w:rPr>
          <w:bCs/>
          <w:sz w:val="24"/>
          <w:szCs w:val="26"/>
        </w:rPr>
        <w:t xml:space="preserve">zrakoplova </w:t>
      </w:r>
      <w:r w:rsidR="00F961E3">
        <w:rPr>
          <w:bCs/>
          <w:sz w:val="24"/>
          <w:szCs w:val="26"/>
        </w:rPr>
        <w:t xml:space="preserve">sukladno propisanom </w:t>
      </w:r>
      <w:r w:rsidR="009363A5" w:rsidRPr="007003AC">
        <w:rPr>
          <w:bCs/>
          <w:sz w:val="24"/>
          <w:szCs w:val="26"/>
        </w:rPr>
        <w:t xml:space="preserve">Programu je u tijeku. </w:t>
      </w:r>
    </w:p>
    <w:p w:rsidR="008A6E7A" w:rsidRDefault="008A6E7A" w:rsidP="00997B59">
      <w:pPr>
        <w:ind w:left="567" w:right="-23" w:hanging="720"/>
        <w:jc w:val="center"/>
        <w:rPr>
          <w:b/>
          <w:caps/>
          <w:sz w:val="24"/>
          <w:szCs w:val="24"/>
        </w:rPr>
      </w:pPr>
    </w:p>
    <w:p w:rsidR="00086140" w:rsidRPr="00793D51" w:rsidRDefault="00086140" w:rsidP="00997B59">
      <w:pPr>
        <w:ind w:left="567" w:right="-23" w:hanging="720"/>
        <w:jc w:val="center"/>
        <w:rPr>
          <w:b/>
          <w:caps/>
          <w:sz w:val="24"/>
          <w:szCs w:val="24"/>
        </w:rPr>
      </w:pPr>
    </w:p>
    <w:p w:rsidR="001024DE" w:rsidRPr="002B2180" w:rsidRDefault="002B2180" w:rsidP="00FC07C5">
      <w:pPr>
        <w:numPr>
          <w:ilvl w:val="3"/>
          <w:numId w:val="31"/>
        </w:numPr>
        <w:ind w:left="709" w:right="-23"/>
        <w:jc w:val="center"/>
        <w:rPr>
          <w:b/>
          <w:caps/>
          <w:sz w:val="24"/>
          <w:szCs w:val="24"/>
        </w:rPr>
      </w:pPr>
      <w:r w:rsidRPr="002B2180">
        <w:rPr>
          <w:b/>
          <w:caps/>
          <w:sz w:val="24"/>
          <w:szCs w:val="24"/>
        </w:rPr>
        <w:t>MINISTARSTVO OBRANE</w:t>
      </w:r>
    </w:p>
    <w:p w:rsidR="00086140" w:rsidRPr="00793D51" w:rsidRDefault="00086140" w:rsidP="00997B59">
      <w:pPr>
        <w:tabs>
          <w:tab w:val="left" w:pos="360"/>
        </w:tabs>
        <w:ind w:hanging="720"/>
        <w:jc w:val="both"/>
        <w:rPr>
          <w:sz w:val="24"/>
          <w:szCs w:val="24"/>
        </w:rPr>
      </w:pPr>
    </w:p>
    <w:p w:rsidR="00327BB5" w:rsidRPr="009363A5" w:rsidRDefault="00D26C7D" w:rsidP="00D26C7D">
      <w:pPr>
        <w:numPr>
          <w:ilvl w:val="0"/>
          <w:numId w:val="33"/>
        </w:numPr>
        <w:spacing w:line="360" w:lineRule="auto"/>
        <w:ind w:hanging="720"/>
        <w:jc w:val="both"/>
        <w:rPr>
          <w:rFonts w:cs="Arial"/>
          <w:sz w:val="24"/>
          <w:szCs w:val="24"/>
          <w:lang w:eastAsia="hr-BA"/>
        </w:rPr>
      </w:pPr>
      <w:r w:rsidRPr="002926F0">
        <w:rPr>
          <w:rFonts w:cs="Arial"/>
          <w:sz w:val="24"/>
          <w:szCs w:val="24"/>
          <w:lang w:eastAsia="hr-BA"/>
        </w:rPr>
        <w:t xml:space="preserve">U skladu s obvezama iz </w:t>
      </w:r>
      <w:r w:rsidR="002926F0" w:rsidRPr="002926F0">
        <w:rPr>
          <w:rFonts w:cs="Arial"/>
          <w:sz w:val="24"/>
          <w:szCs w:val="24"/>
          <w:lang w:eastAsia="hr-BA"/>
        </w:rPr>
        <w:t>točke</w:t>
      </w:r>
      <w:r w:rsidR="00327BB5" w:rsidRPr="002926F0">
        <w:rPr>
          <w:rFonts w:cs="Arial"/>
          <w:sz w:val="24"/>
          <w:szCs w:val="24"/>
          <w:lang w:eastAsia="hr-BA"/>
        </w:rPr>
        <w:t xml:space="preserve"> 3.</w:t>
      </w:r>
      <w:r w:rsidR="002926F0" w:rsidRPr="002926F0">
        <w:rPr>
          <w:rFonts w:cs="Arial"/>
          <w:sz w:val="24"/>
          <w:szCs w:val="24"/>
          <w:lang w:eastAsia="hr-BA"/>
        </w:rPr>
        <w:t xml:space="preserve"> d</w:t>
      </w:r>
      <w:r w:rsidR="00327BB5" w:rsidRPr="002926F0">
        <w:rPr>
          <w:rFonts w:cs="Arial"/>
          <w:sz w:val="24"/>
          <w:szCs w:val="24"/>
          <w:lang w:eastAsia="hr-BA"/>
        </w:rPr>
        <w:t>jelatnici</w:t>
      </w:r>
      <w:r w:rsidR="00327BB5" w:rsidRPr="009363A5">
        <w:rPr>
          <w:rFonts w:cs="Arial"/>
          <w:sz w:val="24"/>
          <w:szCs w:val="24"/>
          <w:lang w:eastAsia="hr-BA"/>
        </w:rPr>
        <w:t xml:space="preserve"> Ministarstva obrane i pripadnici Oružanih snaga sudjelovali su na svim radnim sastancima u organizaciji Hrvatske vatrogasne zajednice – glavnog vatrogasnog zapovjednika Republike Hrvatske</w:t>
      </w:r>
      <w:r w:rsidR="00677573" w:rsidRPr="009363A5">
        <w:rPr>
          <w:rFonts w:cs="Arial"/>
          <w:sz w:val="24"/>
          <w:szCs w:val="24"/>
          <w:lang w:eastAsia="hr-BA"/>
        </w:rPr>
        <w:t>.</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Sukladno t</w:t>
      </w:r>
      <w:r>
        <w:rPr>
          <w:rFonts w:cs="Arial"/>
          <w:sz w:val="24"/>
          <w:szCs w:val="24"/>
          <w:lang w:eastAsia="hr-BA"/>
        </w:rPr>
        <w:t>očc</w:t>
      </w:r>
      <w:r w:rsidRPr="002926F0">
        <w:rPr>
          <w:rFonts w:cs="Arial"/>
          <w:sz w:val="24"/>
          <w:szCs w:val="24"/>
          <w:lang w:eastAsia="hr-BA"/>
        </w:rPr>
        <w:t>i</w:t>
      </w:r>
      <w:r w:rsidR="00327BB5" w:rsidRPr="002926F0">
        <w:rPr>
          <w:rFonts w:cs="Arial"/>
          <w:sz w:val="24"/>
          <w:szCs w:val="24"/>
          <w:lang w:eastAsia="hr-BA"/>
        </w:rPr>
        <w:t xml:space="preserve"> 11. b)</w:t>
      </w:r>
      <w:r>
        <w:rPr>
          <w:rFonts w:cs="Arial"/>
          <w:sz w:val="24"/>
          <w:szCs w:val="24"/>
          <w:lang w:eastAsia="hr-BA"/>
        </w:rPr>
        <w:t xml:space="preserve"> O</w:t>
      </w:r>
      <w:r w:rsidR="00677573" w:rsidRPr="00793D51">
        <w:rPr>
          <w:rFonts w:cs="Arial"/>
          <w:sz w:val="24"/>
          <w:szCs w:val="24"/>
        </w:rPr>
        <w:t xml:space="preserve">ružane snage </w:t>
      </w:r>
      <w:r w:rsidR="00327BB5" w:rsidRPr="00793D51">
        <w:rPr>
          <w:rFonts w:cs="Arial"/>
          <w:sz w:val="24"/>
          <w:szCs w:val="24"/>
          <w:lang w:eastAsia="hr-BA"/>
        </w:rPr>
        <w:t xml:space="preserve">provele su propisane aktivnosti vezane za izradu protupožarnih prosjeka i pojaseva oko vojnih lokacija u skladu s mogućnostima i </w:t>
      </w:r>
      <w:r w:rsidR="00677573" w:rsidRPr="00793D51">
        <w:rPr>
          <w:rFonts w:cs="Arial"/>
          <w:sz w:val="24"/>
          <w:szCs w:val="24"/>
          <w:lang w:eastAsia="hr-BA"/>
        </w:rPr>
        <w:t xml:space="preserve">na </w:t>
      </w:r>
      <w:r w:rsidR="00677573" w:rsidRPr="00793D51">
        <w:rPr>
          <w:rFonts w:cs="Arial"/>
          <w:sz w:val="24"/>
          <w:szCs w:val="24"/>
          <w:lang w:eastAsia="hr-BA"/>
        </w:rPr>
        <w:lastRenderedPageBreak/>
        <w:t>temelju</w:t>
      </w:r>
      <w:r w:rsidR="00327BB5" w:rsidRPr="00793D51">
        <w:rPr>
          <w:rFonts w:cs="Arial"/>
          <w:sz w:val="24"/>
          <w:szCs w:val="24"/>
          <w:lang w:eastAsia="hr-BA"/>
        </w:rPr>
        <w:t xml:space="preserve"> procjene protupožarne ugroženosti.</w:t>
      </w:r>
      <w:r w:rsidR="00327BB5" w:rsidRPr="00793D51">
        <w:rPr>
          <w:rFonts w:cs="Arial"/>
          <w:sz w:val="24"/>
          <w:szCs w:val="24"/>
        </w:rPr>
        <w:t xml:space="preserve"> </w:t>
      </w:r>
      <w:r w:rsidR="00677573" w:rsidRPr="00793D51">
        <w:rPr>
          <w:rFonts w:cs="Arial"/>
          <w:sz w:val="24"/>
          <w:szCs w:val="24"/>
        </w:rPr>
        <w:t>Oružane snage</w:t>
      </w:r>
      <w:r w:rsidR="00327BB5" w:rsidRPr="00793D51">
        <w:rPr>
          <w:rFonts w:cs="Arial"/>
          <w:sz w:val="24"/>
          <w:szCs w:val="24"/>
        </w:rPr>
        <w:t xml:space="preserve"> su unutar svojih prostora organizirale i provode odgovarajuću zaštitu od požara</w:t>
      </w:r>
      <w:r w:rsidR="00677573" w:rsidRPr="00793D51">
        <w:rPr>
          <w:rFonts w:cs="Arial"/>
          <w:sz w:val="24"/>
          <w:szCs w:val="24"/>
          <w:lang w:eastAsia="hr-BA"/>
        </w:rPr>
        <w:t>.</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Temeljem točke</w:t>
      </w:r>
      <w:r w:rsidR="00327BB5" w:rsidRPr="002926F0">
        <w:rPr>
          <w:rFonts w:cs="Arial"/>
          <w:sz w:val="24"/>
          <w:szCs w:val="24"/>
          <w:lang w:eastAsia="hr-BA"/>
        </w:rPr>
        <w:t xml:space="preserve"> 12. a) i c)</w:t>
      </w:r>
      <w:r>
        <w:rPr>
          <w:rFonts w:cs="Arial"/>
          <w:sz w:val="24"/>
          <w:szCs w:val="24"/>
          <w:lang w:eastAsia="hr-BA"/>
        </w:rPr>
        <w:t xml:space="preserve"> z</w:t>
      </w:r>
      <w:r w:rsidR="00327BB5" w:rsidRPr="00793D51">
        <w:rPr>
          <w:rFonts w:cs="Arial"/>
          <w:sz w:val="24"/>
          <w:szCs w:val="24"/>
          <w:lang w:eastAsia="hr-BA"/>
        </w:rPr>
        <w:t xml:space="preserve">a potrebe žurnog prebacivanja teške građevinske mehanizacije s kopna na otoke i obratno, za raspolaganje su određene protupožarne namjenski organizirane snage </w:t>
      </w:r>
      <w:r w:rsidR="00677573" w:rsidRPr="00793D51">
        <w:rPr>
          <w:rFonts w:cs="Arial"/>
          <w:sz w:val="24"/>
          <w:szCs w:val="24"/>
          <w:lang w:eastAsia="hr-BA"/>
        </w:rPr>
        <w:t xml:space="preserve">Hrvatske ratne mornarice </w:t>
      </w:r>
      <w:r w:rsidR="00327BB5" w:rsidRPr="00793D51">
        <w:rPr>
          <w:rFonts w:cs="Arial"/>
          <w:sz w:val="24"/>
          <w:szCs w:val="24"/>
          <w:lang w:eastAsia="hr-BA"/>
        </w:rPr>
        <w:t xml:space="preserve">s odgovarajućim sredstvima te osposobljenim i uvježbanim osobljem. U vezi izrade </w:t>
      </w:r>
      <w:r w:rsidR="00327BB5" w:rsidRPr="00793D51">
        <w:rPr>
          <w:rFonts w:cs="Arial"/>
          <w:sz w:val="24"/>
          <w:szCs w:val="24"/>
        </w:rPr>
        <w:t xml:space="preserve">Standardnog operativnog postupka za potrebe žurnog prebacivanja vatrogasne i teške mehanizacije s kopna na otoke i udaljenije poluotoke i obratno, </w:t>
      </w:r>
      <w:r w:rsidR="00677573" w:rsidRPr="00793D51">
        <w:rPr>
          <w:rFonts w:cs="Arial"/>
          <w:sz w:val="24"/>
          <w:szCs w:val="24"/>
        </w:rPr>
        <w:t xml:space="preserve">Ministarstva obrane i Oružane snage </w:t>
      </w:r>
      <w:r w:rsidR="00327BB5" w:rsidRPr="00793D51">
        <w:rPr>
          <w:rFonts w:cs="Arial"/>
          <w:sz w:val="24"/>
          <w:szCs w:val="24"/>
        </w:rPr>
        <w:t>su spremne sudjelovati i dati svoj doprinos</w:t>
      </w:r>
      <w:r w:rsidR="00327BB5" w:rsidRPr="00793D51">
        <w:rPr>
          <w:rFonts w:cs="Arial"/>
          <w:sz w:val="24"/>
          <w:szCs w:val="24"/>
          <w:lang w:eastAsia="hr-BA"/>
        </w:rPr>
        <w:t>;</w:t>
      </w:r>
    </w:p>
    <w:p w:rsidR="00327BB5" w:rsidRPr="00793D51" w:rsidRDefault="00677573" w:rsidP="00D26C7D">
      <w:pPr>
        <w:numPr>
          <w:ilvl w:val="0"/>
          <w:numId w:val="33"/>
        </w:numPr>
        <w:spacing w:line="360" w:lineRule="auto"/>
        <w:ind w:hanging="720"/>
        <w:jc w:val="both"/>
        <w:rPr>
          <w:bCs/>
          <w:sz w:val="24"/>
          <w:szCs w:val="24"/>
        </w:rPr>
      </w:pPr>
      <w:r w:rsidRPr="00793D51">
        <w:rPr>
          <w:rFonts w:cs="Arial"/>
          <w:sz w:val="24"/>
          <w:szCs w:val="24"/>
        </w:rPr>
        <w:t xml:space="preserve">Oružane snage </w:t>
      </w:r>
      <w:r w:rsidR="00327BB5" w:rsidRPr="00793D51">
        <w:rPr>
          <w:rFonts w:cs="Arial"/>
          <w:sz w:val="24"/>
          <w:szCs w:val="24"/>
        </w:rPr>
        <w:t xml:space="preserve">izradile su i dostavile popise posada i protupožarnih zrakoplova </w:t>
      </w:r>
      <w:r w:rsidR="002926F0">
        <w:rPr>
          <w:rFonts w:cs="Arial"/>
          <w:sz w:val="24"/>
          <w:szCs w:val="24"/>
        </w:rPr>
        <w:t xml:space="preserve">(temeljem </w:t>
      </w:r>
      <w:r w:rsidR="002926F0" w:rsidRPr="002926F0">
        <w:rPr>
          <w:rFonts w:cs="Arial"/>
          <w:sz w:val="24"/>
          <w:szCs w:val="24"/>
        </w:rPr>
        <w:t xml:space="preserve">obveza iz </w:t>
      </w:r>
      <w:r w:rsidR="002926F0" w:rsidRPr="002926F0">
        <w:rPr>
          <w:rFonts w:cs="Arial"/>
          <w:sz w:val="24"/>
          <w:szCs w:val="24"/>
          <w:lang w:eastAsia="hr-BA"/>
        </w:rPr>
        <w:t>točke 15.)</w:t>
      </w:r>
      <w:r w:rsidR="002926F0" w:rsidRPr="00793D51">
        <w:rPr>
          <w:rFonts w:cs="Arial"/>
          <w:sz w:val="24"/>
          <w:szCs w:val="24"/>
          <w:lang w:eastAsia="hr-BA"/>
        </w:rPr>
        <w:t xml:space="preserve"> </w:t>
      </w:r>
      <w:r w:rsidR="00327BB5" w:rsidRPr="00793D51">
        <w:rPr>
          <w:rFonts w:cs="Arial"/>
          <w:sz w:val="24"/>
          <w:szCs w:val="24"/>
        </w:rPr>
        <w:t>operatorima aerodroma radi ubrzavanja procedura prolaska aerodromskih kontrola i korištenja uzletno sletne staze. Na aerodromu Sinj osigurano je punjenje zrakoplova iz hidrantske mreže ili iz cisterni s vodom, a u svezi korištenja a</w:t>
      </w:r>
      <w:r w:rsidR="00327BB5" w:rsidRPr="00793D51">
        <w:rPr>
          <w:rFonts w:cs="Arial"/>
          <w:sz w:val="24"/>
          <w:szCs w:val="24"/>
          <w:lang w:eastAsia="hr-BA"/>
        </w:rPr>
        <w:t>erodroma Otočac utvrđeno je da nije pogodan za operativnu uporabu</w:t>
      </w:r>
      <w:r w:rsidR="00327BB5" w:rsidRPr="00793D51">
        <w:rPr>
          <w:rFonts w:cs="Arial"/>
          <w:sz w:val="24"/>
          <w:szCs w:val="24"/>
        </w:rPr>
        <w:t>. Standardni operativni postupak za slučaj korištenja bespilotnih letjelica prilikom izviđanja/gašenja požara na otvorenom prostoru u fazi je izrade</w:t>
      </w:r>
      <w:r w:rsidRPr="00793D51">
        <w:rPr>
          <w:rFonts w:cs="Arial"/>
          <w:sz w:val="24"/>
          <w:szCs w:val="24"/>
        </w:rPr>
        <w:t>.</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Temeljem točke</w:t>
      </w:r>
      <w:r w:rsidR="00327BB5" w:rsidRPr="002926F0">
        <w:rPr>
          <w:rFonts w:cs="Arial"/>
          <w:sz w:val="24"/>
          <w:szCs w:val="24"/>
          <w:lang w:eastAsia="hr-BA"/>
        </w:rPr>
        <w:t xml:space="preserve"> 16. b)</w:t>
      </w:r>
      <w:r>
        <w:rPr>
          <w:rFonts w:cs="Arial"/>
          <w:sz w:val="24"/>
          <w:szCs w:val="24"/>
          <w:lang w:eastAsia="hr-BA"/>
        </w:rPr>
        <w:t xml:space="preserve"> </w:t>
      </w:r>
      <w:r w:rsidR="00854755" w:rsidRPr="00793D51">
        <w:rPr>
          <w:rFonts w:cs="Arial"/>
          <w:sz w:val="24"/>
          <w:szCs w:val="24"/>
        </w:rPr>
        <w:t xml:space="preserve">Ministarstvo obrane i Oružane snage </w:t>
      </w:r>
      <w:r w:rsidR="001C6D9B">
        <w:rPr>
          <w:rFonts w:cs="Arial"/>
          <w:sz w:val="24"/>
          <w:szCs w:val="24"/>
          <w:lang w:eastAsia="hr-BA"/>
        </w:rPr>
        <w:t>su</w:t>
      </w:r>
      <w:r w:rsidR="00327BB5" w:rsidRPr="00793D51">
        <w:rPr>
          <w:rFonts w:cs="Arial"/>
          <w:sz w:val="24"/>
          <w:szCs w:val="24"/>
          <w:lang w:eastAsia="hr-BA"/>
        </w:rPr>
        <w:t xml:space="preserve"> </w:t>
      </w:r>
      <w:r w:rsidR="00327BB5" w:rsidRPr="00793D51">
        <w:rPr>
          <w:rFonts w:cs="Arial"/>
          <w:sz w:val="24"/>
          <w:szCs w:val="24"/>
        </w:rPr>
        <w:t>u suradnji s Ministarstvom mora, prometa i infrastrukture, Ministarstvom unutarnjih poslova, Hrvatskom vatrogasnom zajednicom i Nacionalnom središnjicom za usklađivanje traganja i spašavanja na moru,</w:t>
      </w:r>
      <w:r w:rsidR="00327BB5" w:rsidRPr="00793D51">
        <w:rPr>
          <w:rFonts w:cs="Arial"/>
          <w:sz w:val="24"/>
          <w:szCs w:val="24"/>
          <w:lang w:eastAsia="hr-BA"/>
        </w:rPr>
        <w:t xml:space="preserve"> sudjelovali </w:t>
      </w:r>
      <w:r w:rsidR="00327BB5" w:rsidRPr="00793D51">
        <w:rPr>
          <w:rFonts w:cs="Arial"/>
          <w:sz w:val="24"/>
          <w:szCs w:val="24"/>
        </w:rPr>
        <w:t>u izradi</w:t>
      </w:r>
      <w:r w:rsidR="00327BB5" w:rsidRPr="00793D51">
        <w:rPr>
          <w:rFonts w:cs="Arial"/>
          <w:sz w:val="24"/>
          <w:szCs w:val="24"/>
          <w:lang w:eastAsia="hr-BA"/>
        </w:rPr>
        <w:t xml:space="preserve"> </w:t>
      </w:r>
      <w:r w:rsidR="00327BB5" w:rsidRPr="00793D51">
        <w:rPr>
          <w:rFonts w:cs="Arial"/>
          <w:sz w:val="24"/>
          <w:szCs w:val="24"/>
        </w:rPr>
        <w:t>Standardnog operativnog postupka u slučaju prisilnog slijetanja protupožarnog zrakoplova na morsku površinu</w:t>
      </w:r>
      <w:r w:rsidR="00327BB5" w:rsidRPr="00793D51">
        <w:rPr>
          <w:rFonts w:cs="Arial"/>
          <w:sz w:val="24"/>
          <w:szCs w:val="24"/>
          <w:lang w:eastAsia="hr-BA"/>
        </w:rPr>
        <w:t>,</w:t>
      </w:r>
      <w:r w:rsidR="00327BB5" w:rsidRPr="00793D51">
        <w:rPr>
          <w:rFonts w:cs="Arial"/>
          <w:sz w:val="24"/>
          <w:szCs w:val="24"/>
        </w:rPr>
        <w:t xml:space="preserve"> koji je u postupku donošenja</w:t>
      </w:r>
      <w:r w:rsidR="00854755" w:rsidRPr="00793D51">
        <w:rPr>
          <w:rFonts w:cs="Arial"/>
          <w:sz w:val="24"/>
          <w:szCs w:val="24"/>
        </w:rPr>
        <w:t>.</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Sukladno točci</w:t>
      </w:r>
      <w:r w:rsidR="00327BB5" w:rsidRPr="002926F0">
        <w:rPr>
          <w:rFonts w:cs="Arial"/>
          <w:sz w:val="24"/>
          <w:szCs w:val="24"/>
          <w:lang w:eastAsia="hr-BA"/>
        </w:rPr>
        <w:t xml:space="preserve"> 22. c)</w:t>
      </w:r>
      <w:r>
        <w:rPr>
          <w:rFonts w:cs="Arial"/>
          <w:sz w:val="24"/>
          <w:szCs w:val="24"/>
          <w:lang w:eastAsia="hr-BA"/>
        </w:rPr>
        <w:t xml:space="preserve"> </w:t>
      </w:r>
      <w:r w:rsidR="00854755" w:rsidRPr="00793D51">
        <w:rPr>
          <w:rFonts w:cs="Arial"/>
          <w:sz w:val="24"/>
          <w:szCs w:val="24"/>
        </w:rPr>
        <w:t xml:space="preserve">Oružane snage </w:t>
      </w:r>
      <w:r w:rsidR="00327BB5" w:rsidRPr="00793D51">
        <w:rPr>
          <w:rFonts w:cs="Arial"/>
          <w:sz w:val="24"/>
          <w:szCs w:val="24"/>
        </w:rPr>
        <w:t xml:space="preserve">provode razminiranje vojnih lokacija prema Planu razminiranja vojnih lokacija za 2019. </w:t>
      </w:r>
      <w:r w:rsidR="00854755" w:rsidRPr="00793D51">
        <w:rPr>
          <w:rFonts w:cs="Arial"/>
          <w:sz w:val="24"/>
          <w:szCs w:val="24"/>
        </w:rPr>
        <w:t xml:space="preserve">godinu. </w:t>
      </w:r>
      <w:r w:rsidR="00327BB5" w:rsidRPr="00793D51">
        <w:rPr>
          <w:rFonts w:cs="Arial"/>
          <w:sz w:val="24"/>
          <w:szCs w:val="24"/>
        </w:rPr>
        <w:t xml:space="preserve">Koordinacija s </w:t>
      </w:r>
      <w:r>
        <w:rPr>
          <w:rFonts w:cs="Arial"/>
          <w:sz w:val="24"/>
          <w:szCs w:val="24"/>
        </w:rPr>
        <w:t xml:space="preserve">Ministarstvom unutarnjih poslova – Ravnateljstvom civilne zaštite – sektorom </w:t>
      </w:r>
      <w:r w:rsidR="00327BB5" w:rsidRPr="00793D51">
        <w:rPr>
          <w:rFonts w:cs="Arial"/>
          <w:sz w:val="24"/>
          <w:szCs w:val="24"/>
        </w:rPr>
        <w:t>Hrvatsk</w:t>
      </w:r>
      <w:r>
        <w:rPr>
          <w:rFonts w:cs="Arial"/>
          <w:sz w:val="24"/>
          <w:szCs w:val="24"/>
        </w:rPr>
        <w:t>i centar</w:t>
      </w:r>
      <w:r w:rsidR="00854755" w:rsidRPr="00793D51">
        <w:rPr>
          <w:rFonts w:cs="Arial"/>
          <w:sz w:val="24"/>
          <w:szCs w:val="24"/>
        </w:rPr>
        <w:t xml:space="preserve"> za razminiranje</w:t>
      </w:r>
      <w:r w:rsidR="00327BB5" w:rsidRPr="00793D51">
        <w:rPr>
          <w:rFonts w:cs="Arial"/>
          <w:sz w:val="24"/>
          <w:szCs w:val="24"/>
        </w:rPr>
        <w:t xml:space="preserve"> provodi se u skladu sa Zakonom o protuminskom djelovanju (</w:t>
      </w:r>
      <w:r w:rsidR="001C6D9B">
        <w:rPr>
          <w:rFonts w:cs="Arial"/>
          <w:sz w:val="24"/>
          <w:szCs w:val="24"/>
        </w:rPr>
        <w:t>„</w:t>
      </w:r>
      <w:r w:rsidR="00327BB5" w:rsidRPr="00793D51">
        <w:rPr>
          <w:rFonts w:cs="Arial"/>
          <w:sz w:val="24"/>
          <w:szCs w:val="24"/>
        </w:rPr>
        <w:t>Narodne novine</w:t>
      </w:r>
      <w:r w:rsidR="001C6D9B">
        <w:rPr>
          <w:rFonts w:cs="Arial"/>
          <w:sz w:val="24"/>
          <w:szCs w:val="24"/>
        </w:rPr>
        <w:t>“, broj</w:t>
      </w:r>
      <w:r w:rsidR="00327BB5" w:rsidRPr="00793D51">
        <w:rPr>
          <w:rFonts w:cs="Arial"/>
          <w:sz w:val="24"/>
          <w:szCs w:val="24"/>
        </w:rPr>
        <w:t xml:space="preserve"> 110/15 i 118/18) i Sporazumom između o razmjeni podataka i</w:t>
      </w:r>
      <w:r w:rsidR="00854755" w:rsidRPr="00793D51">
        <w:rPr>
          <w:rFonts w:cs="Arial"/>
          <w:sz w:val="24"/>
          <w:szCs w:val="24"/>
        </w:rPr>
        <w:t xml:space="preserve"> razminiranju vojnih nekretnina.</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Sukladno točci</w:t>
      </w:r>
      <w:r w:rsidR="00327BB5" w:rsidRPr="002926F0">
        <w:rPr>
          <w:rFonts w:cs="Arial"/>
          <w:sz w:val="24"/>
          <w:szCs w:val="24"/>
          <w:lang w:eastAsia="hr-BA"/>
        </w:rPr>
        <w:t xml:space="preserve"> 24. b)</w:t>
      </w:r>
      <w:r>
        <w:rPr>
          <w:rFonts w:cs="Arial"/>
          <w:sz w:val="24"/>
          <w:szCs w:val="24"/>
          <w:lang w:eastAsia="hr-BA"/>
        </w:rPr>
        <w:t xml:space="preserve"> </w:t>
      </w:r>
      <w:r w:rsidR="00854755" w:rsidRPr="00793D51">
        <w:rPr>
          <w:rFonts w:cs="Arial"/>
          <w:sz w:val="24"/>
          <w:szCs w:val="24"/>
        </w:rPr>
        <w:t xml:space="preserve">Oružane snage </w:t>
      </w:r>
      <w:r w:rsidR="00327BB5" w:rsidRPr="00793D51">
        <w:rPr>
          <w:rFonts w:cs="Arial"/>
          <w:sz w:val="24"/>
          <w:szCs w:val="24"/>
        </w:rPr>
        <w:t>spremne su za izvršavanje zadaća traganja i spašavanja tijekom vatrogasnih intervencija gašenja požara na otvorenom prostoru</w:t>
      </w:r>
      <w:r w:rsidR="00854755" w:rsidRPr="00793D51">
        <w:rPr>
          <w:rFonts w:cs="Arial"/>
          <w:sz w:val="24"/>
          <w:szCs w:val="24"/>
          <w:lang w:eastAsia="hr-BA"/>
        </w:rPr>
        <w:t>.</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t>Temeljem točke</w:t>
      </w:r>
      <w:r w:rsidR="00327BB5" w:rsidRPr="002926F0">
        <w:rPr>
          <w:rFonts w:cs="Arial"/>
          <w:sz w:val="24"/>
          <w:szCs w:val="24"/>
          <w:lang w:eastAsia="hr-BA"/>
        </w:rPr>
        <w:t xml:space="preserve"> 30.</w:t>
      </w:r>
      <w:r w:rsidR="006B10D5">
        <w:rPr>
          <w:rFonts w:cs="Arial"/>
          <w:sz w:val="24"/>
          <w:szCs w:val="24"/>
          <w:lang w:eastAsia="hr-BA"/>
        </w:rPr>
        <w:t>,</w:t>
      </w:r>
      <w:r w:rsidRPr="002926F0">
        <w:rPr>
          <w:rFonts w:cs="Arial"/>
          <w:sz w:val="24"/>
          <w:szCs w:val="24"/>
          <w:lang w:eastAsia="hr-BA"/>
        </w:rPr>
        <w:t xml:space="preserve"> a</w:t>
      </w:r>
      <w:r>
        <w:rPr>
          <w:rFonts w:cs="Arial"/>
          <w:sz w:val="24"/>
          <w:szCs w:val="24"/>
          <w:lang w:eastAsia="hr-BA"/>
        </w:rPr>
        <w:t xml:space="preserve"> u</w:t>
      </w:r>
      <w:r w:rsidR="00327BB5" w:rsidRPr="00793D51">
        <w:rPr>
          <w:rFonts w:cs="Arial"/>
          <w:sz w:val="24"/>
          <w:szCs w:val="24"/>
          <w:lang w:eastAsia="hr-BA"/>
        </w:rPr>
        <w:t xml:space="preserve"> cilju kontinuiranog uvođenja novih metoda, tehnika i tehnologija za gašenje požara i protupožarnu zaštitu, u </w:t>
      </w:r>
      <w:r w:rsidR="00327BB5" w:rsidRPr="00793D51">
        <w:rPr>
          <w:rFonts w:cs="Arial"/>
          <w:sz w:val="24"/>
          <w:szCs w:val="24"/>
          <w:lang w:eastAsia="en-US"/>
        </w:rPr>
        <w:t>tijeku je postupak uvođenja u uporabu protupožarnog uređaja „</w:t>
      </w:r>
      <w:r w:rsidR="00327BB5" w:rsidRPr="00793D51">
        <w:rPr>
          <w:rFonts w:cs="Arial"/>
          <w:i/>
          <w:sz w:val="24"/>
          <w:szCs w:val="24"/>
          <w:lang w:eastAsia="en-US"/>
        </w:rPr>
        <w:t>Bamby Bucket“</w:t>
      </w:r>
      <w:r w:rsidR="00327BB5" w:rsidRPr="00793D51">
        <w:rPr>
          <w:rFonts w:cs="Arial"/>
          <w:sz w:val="24"/>
          <w:szCs w:val="24"/>
          <w:lang w:eastAsia="en-US"/>
        </w:rPr>
        <w:t xml:space="preserve">. </w:t>
      </w:r>
      <w:r w:rsidR="00854755" w:rsidRPr="00793D51">
        <w:rPr>
          <w:rFonts w:cs="Arial"/>
          <w:sz w:val="24"/>
          <w:szCs w:val="24"/>
        </w:rPr>
        <w:t>T</w:t>
      </w:r>
      <w:r w:rsidR="00327BB5" w:rsidRPr="00793D51">
        <w:rPr>
          <w:rFonts w:cs="Arial"/>
          <w:sz w:val="24"/>
          <w:szCs w:val="24"/>
        </w:rPr>
        <w:t xml:space="preserve">ijekom vatrogasnih intervencija gašenja požara na otvorenom prostoru </w:t>
      </w:r>
      <w:r w:rsidR="00854755" w:rsidRPr="00793D51">
        <w:rPr>
          <w:rFonts w:cs="Arial"/>
          <w:sz w:val="24"/>
          <w:szCs w:val="24"/>
          <w:lang w:eastAsia="en-US"/>
        </w:rPr>
        <w:t>prema potrebi</w:t>
      </w:r>
      <w:r w:rsidR="00854755" w:rsidRPr="00793D51">
        <w:rPr>
          <w:rFonts w:cs="Arial"/>
          <w:sz w:val="24"/>
          <w:szCs w:val="24"/>
        </w:rPr>
        <w:t xml:space="preserve"> će se </w:t>
      </w:r>
      <w:r w:rsidR="00327BB5" w:rsidRPr="00793D51">
        <w:rPr>
          <w:rFonts w:cs="Arial"/>
          <w:sz w:val="24"/>
          <w:szCs w:val="24"/>
        </w:rPr>
        <w:t>koristiti novi besposadni</w:t>
      </w:r>
      <w:r w:rsidR="00854755" w:rsidRPr="00793D51">
        <w:rPr>
          <w:rFonts w:cs="Arial"/>
          <w:sz w:val="24"/>
          <w:szCs w:val="24"/>
        </w:rPr>
        <w:t xml:space="preserve"> zrakoplovni sustav „Orbiter 3“.</w:t>
      </w:r>
    </w:p>
    <w:p w:rsidR="00327BB5" w:rsidRPr="00793D51" w:rsidRDefault="002926F0" w:rsidP="00D26C7D">
      <w:pPr>
        <w:numPr>
          <w:ilvl w:val="0"/>
          <w:numId w:val="33"/>
        </w:numPr>
        <w:spacing w:line="360" w:lineRule="auto"/>
        <w:ind w:hanging="720"/>
        <w:jc w:val="both"/>
        <w:rPr>
          <w:bCs/>
          <w:sz w:val="24"/>
          <w:szCs w:val="24"/>
        </w:rPr>
      </w:pPr>
      <w:r w:rsidRPr="002926F0">
        <w:rPr>
          <w:rFonts w:cs="Arial"/>
          <w:sz w:val="24"/>
          <w:szCs w:val="24"/>
          <w:lang w:eastAsia="hr-BA"/>
        </w:rPr>
        <w:lastRenderedPageBreak/>
        <w:t>Sukladno t</w:t>
      </w:r>
      <w:r w:rsidR="00327BB5" w:rsidRPr="002926F0">
        <w:rPr>
          <w:rFonts w:cs="Arial"/>
          <w:sz w:val="24"/>
          <w:szCs w:val="24"/>
          <w:lang w:eastAsia="hr-BA"/>
        </w:rPr>
        <w:t>očka</w:t>
      </w:r>
      <w:r w:rsidRPr="002926F0">
        <w:rPr>
          <w:rFonts w:cs="Arial"/>
          <w:sz w:val="24"/>
          <w:szCs w:val="24"/>
          <w:lang w:eastAsia="hr-BA"/>
        </w:rPr>
        <w:t>ma</w:t>
      </w:r>
      <w:r w:rsidR="00327BB5" w:rsidRPr="002926F0">
        <w:rPr>
          <w:rFonts w:cs="Arial"/>
          <w:sz w:val="24"/>
          <w:szCs w:val="24"/>
          <w:lang w:eastAsia="hr-BA"/>
        </w:rPr>
        <w:t xml:space="preserve"> 32. b) i c)</w:t>
      </w:r>
      <w:r>
        <w:rPr>
          <w:rFonts w:cs="Arial"/>
          <w:sz w:val="24"/>
          <w:szCs w:val="24"/>
          <w:lang w:eastAsia="hr-BA"/>
        </w:rPr>
        <w:t xml:space="preserve"> </w:t>
      </w:r>
      <w:r w:rsidR="00716FBF" w:rsidRPr="00793D51">
        <w:rPr>
          <w:rFonts w:cs="Arial"/>
          <w:sz w:val="24"/>
          <w:szCs w:val="24"/>
        </w:rPr>
        <w:t xml:space="preserve">Oružane snage </w:t>
      </w:r>
      <w:r w:rsidR="00327BB5" w:rsidRPr="00793D51">
        <w:rPr>
          <w:rFonts w:cs="Arial"/>
          <w:sz w:val="24"/>
          <w:szCs w:val="24"/>
        </w:rPr>
        <w:t xml:space="preserve">pružile </w:t>
      </w:r>
      <w:r w:rsidR="00716FBF" w:rsidRPr="00793D51">
        <w:rPr>
          <w:rFonts w:cs="Arial"/>
          <w:sz w:val="24"/>
          <w:szCs w:val="24"/>
        </w:rPr>
        <w:t>su</w:t>
      </w:r>
      <w:r w:rsidR="00C65653">
        <w:rPr>
          <w:rFonts w:cs="Arial"/>
          <w:sz w:val="24"/>
          <w:szCs w:val="24"/>
        </w:rPr>
        <w:t>,</w:t>
      </w:r>
      <w:r w:rsidR="00716FBF" w:rsidRPr="00793D51">
        <w:rPr>
          <w:rFonts w:cs="Arial"/>
          <w:sz w:val="24"/>
          <w:szCs w:val="24"/>
        </w:rPr>
        <w:t xml:space="preserve"> </w:t>
      </w:r>
      <w:r w:rsidR="00327BB5" w:rsidRPr="00793D51">
        <w:rPr>
          <w:rFonts w:cs="Arial"/>
          <w:sz w:val="24"/>
          <w:szCs w:val="24"/>
        </w:rPr>
        <w:t>potporu u provedbi obuke pripadnika vatrogasnih postrojbi i Hrv</w:t>
      </w:r>
      <w:r w:rsidR="00716FBF" w:rsidRPr="00793D51">
        <w:rPr>
          <w:rFonts w:cs="Arial"/>
          <w:sz w:val="24"/>
          <w:szCs w:val="24"/>
        </w:rPr>
        <w:t>atske gorske službe spašavanja</w:t>
      </w:r>
      <w:r w:rsidR="00327BB5" w:rsidRPr="00793D51">
        <w:rPr>
          <w:rFonts w:cs="Arial"/>
          <w:sz w:val="24"/>
          <w:szCs w:val="24"/>
        </w:rPr>
        <w:t xml:space="preserve"> u skladu s Planom provedbe helikopterske obuke za pripadnike vatrogasnih postrojbi i </w:t>
      </w:r>
      <w:r w:rsidR="00716FBF" w:rsidRPr="00793D51">
        <w:rPr>
          <w:rFonts w:cs="Arial"/>
          <w:sz w:val="24"/>
          <w:szCs w:val="24"/>
        </w:rPr>
        <w:t xml:space="preserve">Hrvatske gorske službe spašavanja </w:t>
      </w:r>
      <w:r w:rsidR="00327BB5" w:rsidRPr="00793D51">
        <w:rPr>
          <w:rFonts w:cs="Arial"/>
          <w:sz w:val="24"/>
          <w:szCs w:val="24"/>
        </w:rPr>
        <w:t xml:space="preserve">u 2019. godini. Obuka pripadnika </w:t>
      </w:r>
      <w:r w:rsidR="00716FBF" w:rsidRPr="00793D51">
        <w:rPr>
          <w:rFonts w:cs="Arial"/>
          <w:sz w:val="24"/>
          <w:szCs w:val="24"/>
        </w:rPr>
        <w:t>Oružanih snaga</w:t>
      </w:r>
      <w:r w:rsidR="00327BB5" w:rsidRPr="00793D51">
        <w:rPr>
          <w:rFonts w:cs="Arial"/>
          <w:sz w:val="24"/>
          <w:szCs w:val="24"/>
        </w:rPr>
        <w:t xml:space="preserve"> provedena je od 18. do 29. ožujka 2019.</w:t>
      </w:r>
      <w:r w:rsidR="00327BB5" w:rsidRPr="00793D51">
        <w:rPr>
          <w:rFonts w:cs="Arial"/>
          <w:bCs/>
          <w:sz w:val="24"/>
          <w:szCs w:val="24"/>
        </w:rPr>
        <w:t xml:space="preserve"> </w:t>
      </w:r>
      <w:r w:rsidR="001C6D9B">
        <w:rPr>
          <w:rFonts w:cs="Arial"/>
          <w:bCs/>
          <w:sz w:val="24"/>
          <w:szCs w:val="24"/>
        </w:rPr>
        <w:t xml:space="preserve">godine </w:t>
      </w:r>
      <w:r w:rsidR="00327BB5" w:rsidRPr="00793D51">
        <w:rPr>
          <w:rFonts w:cs="Arial"/>
          <w:sz w:val="24"/>
          <w:szCs w:val="24"/>
        </w:rPr>
        <w:t xml:space="preserve">u Učilištu vatrogastva za </w:t>
      </w:r>
      <w:r w:rsidR="00716FBF" w:rsidRPr="00793D51">
        <w:rPr>
          <w:rFonts w:cs="Arial"/>
          <w:sz w:val="24"/>
          <w:szCs w:val="24"/>
        </w:rPr>
        <w:t>20</w:t>
      </w:r>
      <w:r w:rsidR="00327BB5" w:rsidRPr="00793D51">
        <w:rPr>
          <w:rFonts w:cs="Arial"/>
          <w:sz w:val="24"/>
          <w:szCs w:val="24"/>
        </w:rPr>
        <w:t xml:space="preserve"> pripadnika H</w:t>
      </w:r>
      <w:r w:rsidR="00716FBF" w:rsidRPr="00793D51">
        <w:rPr>
          <w:rFonts w:cs="Arial"/>
          <w:sz w:val="24"/>
          <w:szCs w:val="24"/>
        </w:rPr>
        <w:t>rvatske kopnene vojske.</w:t>
      </w:r>
      <w:r w:rsidR="00327BB5" w:rsidRPr="00793D51">
        <w:rPr>
          <w:rFonts w:cs="Arial"/>
          <w:sz w:val="24"/>
          <w:szCs w:val="24"/>
        </w:rPr>
        <w:t xml:space="preserve"> </w:t>
      </w:r>
      <w:r w:rsidR="00327BB5" w:rsidRPr="00793D51">
        <w:rPr>
          <w:rFonts w:cs="Arial"/>
          <w:bCs/>
          <w:sz w:val="24"/>
          <w:szCs w:val="24"/>
        </w:rPr>
        <w:t xml:space="preserve">Prema Programu osposobljavanja za gašenje požara na otvorenom prostoru, u periodu od 15. do 25. travnja i od 2. do 14. svibnja 2019. u vojarni „116. brigade HV“ Ploče, provedeno je osposobljavanje </w:t>
      </w:r>
      <w:r w:rsidR="00716FBF" w:rsidRPr="00793D51">
        <w:rPr>
          <w:rFonts w:cs="Arial"/>
          <w:bCs/>
          <w:sz w:val="24"/>
          <w:szCs w:val="24"/>
        </w:rPr>
        <w:t>58</w:t>
      </w:r>
      <w:r w:rsidR="00327BB5" w:rsidRPr="00793D51">
        <w:rPr>
          <w:rFonts w:cs="Arial"/>
          <w:bCs/>
          <w:sz w:val="24"/>
          <w:szCs w:val="24"/>
        </w:rPr>
        <w:t xml:space="preserve"> pripadnika </w:t>
      </w:r>
      <w:r w:rsidR="00716FBF" w:rsidRPr="00793D51">
        <w:rPr>
          <w:rFonts w:cs="Arial"/>
          <w:sz w:val="24"/>
          <w:szCs w:val="24"/>
        </w:rPr>
        <w:t>Oružanih snaga</w:t>
      </w:r>
      <w:r w:rsidR="00327BB5" w:rsidRPr="00793D51">
        <w:rPr>
          <w:rFonts w:cs="Arial"/>
          <w:bCs/>
          <w:sz w:val="24"/>
          <w:szCs w:val="24"/>
        </w:rPr>
        <w:t xml:space="preserve">. Obuku su provodili instruktori </w:t>
      </w:r>
      <w:r w:rsidR="00716FBF" w:rsidRPr="00793D51">
        <w:rPr>
          <w:rFonts w:cs="Arial"/>
          <w:bCs/>
          <w:sz w:val="24"/>
          <w:szCs w:val="24"/>
        </w:rPr>
        <w:t>Hrvatske vatrogasne zajednice</w:t>
      </w:r>
      <w:r w:rsidR="00327BB5" w:rsidRPr="00793D51">
        <w:rPr>
          <w:rFonts w:cs="Arial"/>
          <w:bCs/>
          <w:sz w:val="24"/>
          <w:szCs w:val="24"/>
        </w:rPr>
        <w:t xml:space="preserve"> u suradnji s instruktorima Hrvatske vojske</w:t>
      </w:r>
      <w:r w:rsidR="00716FBF" w:rsidRPr="00793D51">
        <w:rPr>
          <w:rFonts w:cs="Arial"/>
          <w:sz w:val="24"/>
          <w:szCs w:val="24"/>
          <w:lang w:eastAsia="hr-BA"/>
        </w:rPr>
        <w:t>.</w:t>
      </w:r>
    </w:p>
    <w:p w:rsidR="00327BB5" w:rsidRPr="00AE1DBC" w:rsidRDefault="00617AAD" w:rsidP="00D26C7D">
      <w:pPr>
        <w:numPr>
          <w:ilvl w:val="0"/>
          <w:numId w:val="33"/>
        </w:numPr>
        <w:spacing w:line="360" w:lineRule="auto"/>
        <w:ind w:hanging="720"/>
        <w:jc w:val="both"/>
        <w:rPr>
          <w:bCs/>
          <w:sz w:val="24"/>
          <w:szCs w:val="24"/>
        </w:rPr>
      </w:pPr>
      <w:r w:rsidRPr="00617AAD">
        <w:rPr>
          <w:rFonts w:cs="Arial"/>
          <w:sz w:val="24"/>
          <w:szCs w:val="24"/>
          <w:lang w:eastAsia="hr-BA"/>
        </w:rPr>
        <w:t>Temeljem točke</w:t>
      </w:r>
      <w:r w:rsidR="00327BB5" w:rsidRPr="00617AAD">
        <w:rPr>
          <w:rFonts w:cs="Arial"/>
          <w:sz w:val="24"/>
          <w:szCs w:val="24"/>
          <w:lang w:eastAsia="hr-BA"/>
        </w:rPr>
        <w:t xml:space="preserve"> 33. a)</w:t>
      </w:r>
      <w:r>
        <w:rPr>
          <w:rFonts w:cs="Arial"/>
          <w:sz w:val="24"/>
          <w:szCs w:val="24"/>
          <w:lang w:eastAsia="hr-BA"/>
        </w:rPr>
        <w:t xml:space="preserve"> </w:t>
      </w:r>
      <w:r w:rsidR="00716FBF" w:rsidRPr="00AE1DBC">
        <w:rPr>
          <w:rFonts w:cs="Arial"/>
          <w:sz w:val="24"/>
          <w:szCs w:val="24"/>
        </w:rPr>
        <w:t xml:space="preserve">Oružane snage </w:t>
      </w:r>
      <w:r w:rsidR="00327BB5" w:rsidRPr="00AE1DBC">
        <w:rPr>
          <w:rFonts w:cs="Arial"/>
          <w:sz w:val="24"/>
          <w:szCs w:val="24"/>
        </w:rPr>
        <w:t xml:space="preserve">sudjelovale su, u koordinaciji s Hrvatskom vatrogasnom zajednicom – glavnim vatrogasnim zapovjednikom Republike Hrvatske, u provedbi vježbe „EU MODEX CRES 2019“ od 7. do 10. travnja 2019. </w:t>
      </w:r>
      <w:r w:rsidR="00716FBF" w:rsidRPr="00AE1DBC">
        <w:rPr>
          <w:rFonts w:cs="Arial"/>
          <w:sz w:val="24"/>
          <w:szCs w:val="24"/>
        </w:rPr>
        <w:t xml:space="preserve">Oružane snage </w:t>
      </w:r>
      <w:r w:rsidR="00327BB5" w:rsidRPr="00AE1DBC">
        <w:rPr>
          <w:rFonts w:cs="Arial"/>
          <w:sz w:val="24"/>
          <w:szCs w:val="24"/>
        </w:rPr>
        <w:t xml:space="preserve">su pružile potporu Hrvatskoj vatrogasnoj zajednicu </w:t>
      </w:r>
      <w:r w:rsidR="00327BB5" w:rsidRPr="00AE1DBC">
        <w:rPr>
          <w:sz w:val="24"/>
          <w:szCs w:val="24"/>
        </w:rPr>
        <w:t xml:space="preserve">sudjelovanjem jednog aviona CL-415, jednog AT-802 FB i jednog helikoptera Mi-8 MTV, osiguranjem prihvata talijanskog protupožarnog aviona CL-415 u vojarnu „Pukovnik Mirko Vukušić“, Zemunik Donji, sudjelovanjem jednog desantnog broda DBM-82 „Krka“ za prijevoz vatrogasne tehnike i osoba koji su sudjelovali u vježbi te osiguranjem pedeset </w:t>
      </w:r>
      <w:r w:rsidR="001E2252" w:rsidRPr="00AE1DBC">
        <w:rPr>
          <w:sz w:val="24"/>
          <w:szCs w:val="24"/>
        </w:rPr>
        <w:t>dimnih kutija</w:t>
      </w:r>
      <w:r w:rsidR="00327BB5" w:rsidRPr="00AE1DBC">
        <w:rPr>
          <w:sz w:val="24"/>
          <w:szCs w:val="24"/>
        </w:rPr>
        <w:t xml:space="preserve"> (bijeli i žuti dim)</w:t>
      </w:r>
      <w:r w:rsidR="00716FBF" w:rsidRPr="00AE1DBC">
        <w:rPr>
          <w:rFonts w:cs="Arial"/>
          <w:sz w:val="24"/>
          <w:szCs w:val="24"/>
        </w:rPr>
        <w:t>.</w:t>
      </w:r>
    </w:p>
    <w:p w:rsidR="00327BB5" w:rsidRPr="00793D51" w:rsidRDefault="00617AAD" w:rsidP="00D26C7D">
      <w:pPr>
        <w:numPr>
          <w:ilvl w:val="0"/>
          <w:numId w:val="33"/>
        </w:numPr>
        <w:spacing w:line="360" w:lineRule="auto"/>
        <w:ind w:hanging="720"/>
        <w:jc w:val="both"/>
        <w:rPr>
          <w:bCs/>
          <w:sz w:val="24"/>
          <w:szCs w:val="24"/>
        </w:rPr>
      </w:pPr>
      <w:r w:rsidRPr="00617AAD">
        <w:rPr>
          <w:rFonts w:cs="Arial"/>
          <w:sz w:val="24"/>
          <w:szCs w:val="24"/>
          <w:lang w:eastAsia="hr-BA"/>
        </w:rPr>
        <w:t>Temeljem točke</w:t>
      </w:r>
      <w:r w:rsidR="00327BB5" w:rsidRPr="00617AAD">
        <w:rPr>
          <w:rFonts w:cs="Arial"/>
          <w:sz w:val="24"/>
          <w:szCs w:val="24"/>
          <w:lang w:eastAsia="hr-BA"/>
        </w:rPr>
        <w:t xml:space="preserve"> 33. b)</w:t>
      </w:r>
      <w:r>
        <w:rPr>
          <w:rFonts w:cs="Arial"/>
          <w:sz w:val="24"/>
          <w:szCs w:val="24"/>
          <w:lang w:eastAsia="hr-BA"/>
        </w:rPr>
        <w:t xml:space="preserve"> </w:t>
      </w:r>
      <w:r w:rsidR="00716FBF" w:rsidRPr="00793D51">
        <w:rPr>
          <w:rFonts w:cs="Arial"/>
          <w:sz w:val="24"/>
          <w:szCs w:val="24"/>
        </w:rPr>
        <w:t xml:space="preserve">Oružane snage </w:t>
      </w:r>
      <w:r w:rsidR="00327BB5" w:rsidRPr="00793D51">
        <w:rPr>
          <w:rFonts w:cs="Arial"/>
          <w:sz w:val="24"/>
          <w:szCs w:val="24"/>
        </w:rPr>
        <w:t xml:space="preserve">sudjelovale su, u koordinaciji s Hrvatskom vatrogasnom zajednicom – glavnim vatrogasnim zapovjednikom Republike Hrvatske, u pripremi, organizaciji i provedbi međuresorne vježbe „SIGURNOST 19“. U provedbenom dijelu vježbe, koja je održana 21. svibnja 2019., </w:t>
      </w:r>
      <w:r w:rsidR="00716FBF" w:rsidRPr="00793D51">
        <w:rPr>
          <w:rFonts w:cs="Arial"/>
          <w:sz w:val="24"/>
          <w:szCs w:val="24"/>
        </w:rPr>
        <w:t xml:space="preserve">Oružane snage </w:t>
      </w:r>
      <w:r w:rsidR="00327BB5" w:rsidRPr="00793D51">
        <w:rPr>
          <w:rFonts w:cs="Arial"/>
          <w:sz w:val="24"/>
          <w:szCs w:val="24"/>
        </w:rPr>
        <w:t xml:space="preserve">sudjelovale su sa slijedećim snagama: stožerno osoblje vojnog dijela </w:t>
      </w:r>
      <w:r w:rsidR="00716FBF" w:rsidRPr="00793D51">
        <w:rPr>
          <w:rFonts w:cs="Arial"/>
          <w:sz w:val="24"/>
          <w:szCs w:val="24"/>
        </w:rPr>
        <w:t>Operativnog vatrogasnog zapovjedništva Republike Hrvatske</w:t>
      </w:r>
      <w:r w:rsidR="00327BB5" w:rsidRPr="00793D51">
        <w:rPr>
          <w:rFonts w:cs="Arial"/>
          <w:sz w:val="24"/>
          <w:szCs w:val="24"/>
        </w:rPr>
        <w:t xml:space="preserve"> Divulje, četiri zrakoplova Canadair CL-415, dva zrakoplova</w:t>
      </w:r>
      <w:r w:rsidR="00327BB5" w:rsidRPr="00793D51">
        <w:rPr>
          <w:rFonts w:cs="Arial"/>
          <w:i/>
          <w:sz w:val="24"/>
          <w:szCs w:val="24"/>
        </w:rPr>
        <w:t xml:space="preserve"> </w:t>
      </w:r>
      <w:r w:rsidR="00327BB5" w:rsidRPr="00793D51">
        <w:rPr>
          <w:rFonts w:cs="Arial"/>
          <w:sz w:val="24"/>
          <w:szCs w:val="24"/>
        </w:rPr>
        <w:t xml:space="preserve">Air Tractor AT-802 i dva transportna </w:t>
      </w:r>
      <w:r w:rsidR="00C65653">
        <w:rPr>
          <w:rFonts w:cs="Arial"/>
          <w:sz w:val="24"/>
          <w:szCs w:val="24"/>
        </w:rPr>
        <w:t>helikoptera MI-8 MTV1 zračnih protupožarnih</w:t>
      </w:r>
      <w:r w:rsidR="00327BB5" w:rsidRPr="00793D51">
        <w:rPr>
          <w:rFonts w:cs="Arial"/>
          <w:sz w:val="24"/>
          <w:szCs w:val="24"/>
        </w:rPr>
        <w:t xml:space="preserve"> snaga, jedan</w:t>
      </w:r>
      <w:r w:rsidR="00716FBF" w:rsidRPr="00793D51">
        <w:rPr>
          <w:rFonts w:cs="Arial"/>
          <w:sz w:val="24"/>
          <w:szCs w:val="24"/>
        </w:rPr>
        <w:t xml:space="preserve"> desantni brod minopolagač</w:t>
      </w:r>
      <w:r w:rsidR="00327BB5" w:rsidRPr="00793D51">
        <w:rPr>
          <w:rFonts w:cs="Arial"/>
          <w:sz w:val="24"/>
          <w:szCs w:val="24"/>
        </w:rPr>
        <w:t>, jedan</w:t>
      </w:r>
      <w:r w:rsidR="00716FBF" w:rsidRPr="00793D51">
        <w:rPr>
          <w:rFonts w:cs="Arial"/>
          <w:sz w:val="24"/>
          <w:szCs w:val="24"/>
        </w:rPr>
        <w:t xml:space="preserve"> desantni jurišni brod</w:t>
      </w:r>
      <w:r w:rsidR="00327BB5" w:rsidRPr="00793D51">
        <w:rPr>
          <w:rFonts w:cs="Arial"/>
          <w:sz w:val="24"/>
          <w:szCs w:val="24"/>
        </w:rPr>
        <w:t>, dvije gu</w:t>
      </w:r>
      <w:r w:rsidR="00716FBF" w:rsidRPr="00793D51">
        <w:rPr>
          <w:rFonts w:cs="Arial"/>
          <w:sz w:val="24"/>
          <w:szCs w:val="24"/>
        </w:rPr>
        <w:t>mene brodice pomorskih protupožarnih</w:t>
      </w:r>
      <w:r w:rsidR="00327BB5" w:rsidRPr="00793D51">
        <w:rPr>
          <w:rFonts w:cs="Arial"/>
          <w:sz w:val="24"/>
          <w:szCs w:val="24"/>
        </w:rPr>
        <w:t xml:space="preserve"> snaga te dva voda kopnenih </w:t>
      </w:r>
      <w:r w:rsidR="00716FBF" w:rsidRPr="00793D51">
        <w:rPr>
          <w:rFonts w:cs="Arial"/>
          <w:sz w:val="24"/>
          <w:szCs w:val="24"/>
        </w:rPr>
        <w:t>protupožarnih</w:t>
      </w:r>
      <w:r w:rsidR="00327BB5" w:rsidRPr="00793D51">
        <w:rPr>
          <w:rFonts w:cs="Arial"/>
          <w:sz w:val="24"/>
          <w:szCs w:val="24"/>
        </w:rPr>
        <w:t xml:space="preserve"> snaga</w:t>
      </w:r>
      <w:r w:rsidR="00716FBF" w:rsidRPr="00793D51">
        <w:rPr>
          <w:rFonts w:cs="Arial"/>
          <w:sz w:val="24"/>
          <w:szCs w:val="24"/>
        </w:rPr>
        <w:t>.</w:t>
      </w:r>
    </w:p>
    <w:p w:rsidR="00327BB5" w:rsidRPr="00793D51" w:rsidRDefault="00617AAD" w:rsidP="00D26C7D">
      <w:pPr>
        <w:numPr>
          <w:ilvl w:val="0"/>
          <w:numId w:val="33"/>
        </w:numPr>
        <w:spacing w:line="360" w:lineRule="auto"/>
        <w:ind w:hanging="720"/>
        <w:jc w:val="both"/>
        <w:rPr>
          <w:bCs/>
          <w:sz w:val="24"/>
          <w:szCs w:val="24"/>
        </w:rPr>
      </w:pPr>
      <w:r w:rsidRPr="00617AAD">
        <w:rPr>
          <w:rFonts w:cs="Arial"/>
          <w:sz w:val="24"/>
          <w:szCs w:val="24"/>
          <w:lang w:eastAsia="hr-BA"/>
        </w:rPr>
        <w:t>Sukladno t</w:t>
      </w:r>
      <w:r w:rsidR="0018622A">
        <w:rPr>
          <w:rFonts w:cs="Arial"/>
          <w:sz w:val="24"/>
          <w:szCs w:val="24"/>
          <w:lang w:eastAsia="hr-BA"/>
        </w:rPr>
        <w:t>očci</w:t>
      </w:r>
      <w:r w:rsidR="00327BB5" w:rsidRPr="00617AAD">
        <w:rPr>
          <w:rFonts w:cs="Arial"/>
          <w:sz w:val="24"/>
          <w:szCs w:val="24"/>
          <w:lang w:eastAsia="hr-BA"/>
        </w:rPr>
        <w:t xml:space="preserve"> 34. a) i b)</w:t>
      </w:r>
      <w:r>
        <w:rPr>
          <w:rFonts w:cs="Arial"/>
          <w:sz w:val="24"/>
          <w:szCs w:val="24"/>
          <w:lang w:eastAsia="hr-BA"/>
        </w:rPr>
        <w:t xml:space="preserve"> p</w:t>
      </w:r>
      <w:r w:rsidR="00327BB5" w:rsidRPr="00793D51">
        <w:rPr>
          <w:rFonts w:cs="Arial"/>
          <w:sz w:val="24"/>
          <w:szCs w:val="24"/>
          <w:lang w:eastAsia="hr-BA"/>
        </w:rPr>
        <w:t xml:space="preserve">rema Odluci </w:t>
      </w:r>
      <w:r w:rsidR="00327BB5" w:rsidRPr="00793D51">
        <w:rPr>
          <w:rFonts w:cs="Arial"/>
          <w:sz w:val="24"/>
          <w:szCs w:val="24"/>
        </w:rPr>
        <w:t xml:space="preserve">glavnog vatrogasnog zapovjednika (KLASA: 214-02/19-01/01, URBROJ: 363-05-01/01-19-161, od 30. svibnja 2019.), donesenoj u suradnji s zapovjednikom vojnih snaga, odlučeno je da se </w:t>
      </w:r>
      <w:r w:rsidR="00F961E3">
        <w:rPr>
          <w:rFonts w:cs="Arial"/>
          <w:sz w:val="24"/>
          <w:szCs w:val="24"/>
        </w:rPr>
        <w:t xml:space="preserve">puna operativna spremnost za </w:t>
      </w:r>
      <w:r w:rsidR="00327BB5" w:rsidRPr="00793D51">
        <w:rPr>
          <w:rFonts w:cs="Arial"/>
          <w:sz w:val="24"/>
          <w:szCs w:val="24"/>
        </w:rPr>
        <w:t>početak razdoblja glavn</w:t>
      </w:r>
      <w:r w:rsidR="00F961E3">
        <w:rPr>
          <w:rFonts w:cs="Arial"/>
          <w:sz w:val="24"/>
          <w:szCs w:val="24"/>
        </w:rPr>
        <w:t>og napora požarne opasnosti odgodi</w:t>
      </w:r>
      <w:r w:rsidR="00327BB5" w:rsidRPr="00793D51">
        <w:rPr>
          <w:rFonts w:cs="Arial"/>
          <w:sz w:val="24"/>
          <w:szCs w:val="24"/>
        </w:rPr>
        <w:t xml:space="preserve"> </w:t>
      </w:r>
      <w:r w:rsidR="00F961E3" w:rsidRPr="00793D51">
        <w:rPr>
          <w:rFonts w:cs="Arial"/>
          <w:sz w:val="24"/>
          <w:szCs w:val="24"/>
        </w:rPr>
        <w:t xml:space="preserve">do najmanje </w:t>
      </w:r>
      <w:r w:rsidR="00327BB5" w:rsidRPr="00793D51">
        <w:rPr>
          <w:rFonts w:cs="Arial"/>
          <w:sz w:val="24"/>
          <w:szCs w:val="24"/>
        </w:rPr>
        <w:t xml:space="preserve">15. lipnja 2019. </w:t>
      </w:r>
      <w:r w:rsidR="0048000D">
        <w:rPr>
          <w:rFonts w:cs="Arial"/>
          <w:sz w:val="24"/>
          <w:szCs w:val="24"/>
        </w:rPr>
        <w:t xml:space="preserve">godine. </w:t>
      </w:r>
      <w:r w:rsidR="00793D51" w:rsidRPr="00793D51">
        <w:rPr>
          <w:rFonts w:cs="Arial"/>
          <w:sz w:val="24"/>
          <w:szCs w:val="24"/>
        </w:rPr>
        <w:t>N</w:t>
      </w:r>
      <w:r w:rsidR="00327BB5" w:rsidRPr="00793D51">
        <w:rPr>
          <w:rFonts w:cs="Arial"/>
          <w:sz w:val="24"/>
          <w:szCs w:val="24"/>
        </w:rPr>
        <w:t xml:space="preserve">a temelju Odluke </w:t>
      </w:r>
      <w:r w:rsidR="00716FBF" w:rsidRPr="00793D51">
        <w:rPr>
          <w:rFonts w:cs="Arial"/>
          <w:sz w:val="24"/>
          <w:szCs w:val="24"/>
        </w:rPr>
        <w:t>potpredsjednika Vlade Republike Hrvatske</w:t>
      </w:r>
      <w:r w:rsidR="00327BB5" w:rsidRPr="00793D51">
        <w:rPr>
          <w:rFonts w:cs="Arial"/>
          <w:sz w:val="24"/>
          <w:szCs w:val="24"/>
        </w:rPr>
        <w:t xml:space="preserve"> i ministra obrane</w:t>
      </w:r>
      <w:r w:rsidR="00327BB5" w:rsidRPr="00793D51">
        <w:rPr>
          <w:sz w:val="24"/>
          <w:szCs w:val="24"/>
        </w:rPr>
        <w:t xml:space="preserve"> (</w:t>
      </w:r>
      <w:r w:rsidR="00327BB5" w:rsidRPr="00793D51">
        <w:rPr>
          <w:rFonts w:cs="Arial"/>
          <w:sz w:val="24"/>
          <w:szCs w:val="24"/>
        </w:rPr>
        <w:t>KLASA: 023-03/19-03/1, URBROJ: 512-01-19-54, od 31. svibnja 2019.</w:t>
      </w:r>
      <w:r w:rsidR="0048000D">
        <w:rPr>
          <w:rFonts w:cs="Arial"/>
          <w:sz w:val="24"/>
          <w:szCs w:val="24"/>
        </w:rPr>
        <w:t xml:space="preserve"> godine</w:t>
      </w:r>
      <w:r w:rsidR="00327BB5" w:rsidRPr="00793D51">
        <w:rPr>
          <w:rFonts w:cs="Arial"/>
          <w:sz w:val="24"/>
          <w:szCs w:val="24"/>
        </w:rPr>
        <w:t xml:space="preserve">) i Zapovijedi načelnika Glavnog stožera </w:t>
      </w:r>
      <w:r w:rsidR="00716FBF" w:rsidRPr="00793D51">
        <w:rPr>
          <w:rFonts w:cs="Arial"/>
          <w:sz w:val="24"/>
          <w:szCs w:val="24"/>
        </w:rPr>
        <w:t>Oružanih snaga Republike Hrvatske</w:t>
      </w:r>
      <w:r w:rsidR="00793D51" w:rsidRPr="00793D51">
        <w:rPr>
          <w:rFonts w:cs="Arial"/>
          <w:sz w:val="24"/>
          <w:szCs w:val="24"/>
        </w:rPr>
        <w:t>,</w:t>
      </w:r>
      <w:r w:rsidR="00327BB5" w:rsidRPr="00793D51">
        <w:rPr>
          <w:rFonts w:cs="Arial"/>
          <w:sz w:val="24"/>
          <w:szCs w:val="24"/>
        </w:rPr>
        <w:t xml:space="preserve"> izvršenje </w:t>
      </w:r>
      <w:r w:rsidR="00327BB5" w:rsidRPr="00793D51">
        <w:rPr>
          <w:rFonts w:cs="Arial"/>
          <w:sz w:val="24"/>
          <w:szCs w:val="24"/>
        </w:rPr>
        <w:lastRenderedPageBreak/>
        <w:t xml:space="preserve">zadaća iz Programa aktivnosti predviđenih za 1. lipnja </w:t>
      </w:r>
      <w:r w:rsidR="00793D51" w:rsidRPr="00793D51">
        <w:rPr>
          <w:rFonts w:cs="Arial"/>
          <w:sz w:val="24"/>
          <w:szCs w:val="24"/>
        </w:rPr>
        <w:t>odgođeno je</w:t>
      </w:r>
      <w:r w:rsidR="00327BB5" w:rsidRPr="00793D51">
        <w:rPr>
          <w:rFonts w:cs="Arial"/>
          <w:sz w:val="24"/>
          <w:szCs w:val="24"/>
        </w:rPr>
        <w:t xml:space="preserve"> do najmanje 15. lipnja 2019.</w:t>
      </w:r>
      <w:r w:rsidR="00F961E3">
        <w:rPr>
          <w:rFonts w:cs="Arial"/>
          <w:sz w:val="24"/>
          <w:szCs w:val="24"/>
        </w:rPr>
        <w:t xml:space="preserve"> g</w:t>
      </w:r>
      <w:r w:rsidR="0048000D">
        <w:rPr>
          <w:rFonts w:cs="Arial"/>
          <w:sz w:val="24"/>
          <w:szCs w:val="24"/>
        </w:rPr>
        <w:t>odine.</w:t>
      </w:r>
    </w:p>
    <w:p w:rsidR="00327BB5" w:rsidRPr="00793D51" w:rsidRDefault="00793D51" w:rsidP="00D26C7D">
      <w:pPr>
        <w:numPr>
          <w:ilvl w:val="0"/>
          <w:numId w:val="33"/>
        </w:numPr>
        <w:spacing w:line="360" w:lineRule="auto"/>
        <w:ind w:hanging="720"/>
        <w:jc w:val="both"/>
        <w:rPr>
          <w:bCs/>
          <w:sz w:val="24"/>
          <w:szCs w:val="24"/>
        </w:rPr>
      </w:pPr>
      <w:r w:rsidRPr="00793D51">
        <w:rPr>
          <w:rFonts w:cs="Arial"/>
          <w:sz w:val="24"/>
          <w:szCs w:val="24"/>
        </w:rPr>
        <w:t xml:space="preserve">Oružane snage </w:t>
      </w:r>
      <w:r w:rsidR="0018622A">
        <w:rPr>
          <w:rFonts w:cs="Arial"/>
          <w:sz w:val="24"/>
          <w:szCs w:val="24"/>
        </w:rPr>
        <w:t xml:space="preserve">temeljem </w:t>
      </w:r>
      <w:r w:rsidR="0018622A" w:rsidRPr="0018622A">
        <w:rPr>
          <w:rFonts w:cs="Arial"/>
          <w:sz w:val="24"/>
          <w:szCs w:val="24"/>
          <w:lang w:eastAsia="hr-BA"/>
        </w:rPr>
        <w:t>točke 35.</w:t>
      </w:r>
      <w:r w:rsidR="0018622A" w:rsidRPr="00793D51">
        <w:rPr>
          <w:rFonts w:cs="Arial"/>
          <w:sz w:val="24"/>
          <w:szCs w:val="24"/>
          <w:lang w:eastAsia="hr-BA"/>
        </w:rPr>
        <w:t xml:space="preserve"> </w:t>
      </w:r>
      <w:r w:rsidR="00327BB5" w:rsidRPr="00793D51">
        <w:rPr>
          <w:rFonts w:cs="Arial"/>
          <w:sz w:val="24"/>
          <w:szCs w:val="24"/>
          <w:lang w:eastAsia="hr-BA"/>
        </w:rPr>
        <w:t>izradile su Komunikacijsko-informacijski priručnik za potporu provedbe protupožarne zaštit</w:t>
      </w:r>
      <w:r w:rsidRPr="00793D51">
        <w:rPr>
          <w:rFonts w:cs="Arial"/>
          <w:sz w:val="24"/>
          <w:szCs w:val="24"/>
          <w:lang w:eastAsia="hr-BA"/>
        </w:rPr>
        <w:t>e kod požara otvorenog prostora.</w:t>
      </w:r>
    </w:p>
    <w:p w:rsidR="00327BB5" w:rsidRPr="00793D51" w:rsidRDefault="0018622A" w:rsidP="00D26C7D">
      <w:pPr>
        <w:numPr>
          <w:ilvl w:val="0"/>
          <w:numId w:val="33"/>
        </w:numPr>
        <w:spacing w:line="360" w:lineRule="auto"/>
        <w:ind w:hanging="720"/>
        <w:jc w:val="both"/>
        <w:rPr>
          <w:bCs/>
          <w:sz w:val="24"/>
          <w:szCs w:val="24"/>
        </w:rPr>
      </w:pPr>
      <w:r w:rsidRPr="0018622A">
        <w:rPr>
          <w:rFonts w:cs="Arial"/>
          <w:sz w:val="24"/>
          <w:szCs w:val="24"/>
          <w:lang w:eastAsia="hr-BA"/>
        </w:rPr>
        <w:t>Temeljem točke</w:t>
      </w:r>
      <w:r w:rsidR="00327BB5" w:rsidRPr="0018622A">
        <w:rPr>
          <w:rFonts w:cs="Arial"/>
          <w:sz w:val="24"/>
          <w:szCs w:val="24"/>
          <w:lang w:eastAsia="hr-BA"/>
        </w:rPr>
        <w:t xml:space="preserve"> 44.</w:t>
      </w:r>
      <w:r>
        <w:rPr>
          <w:rFonts w:cs="Arial"/>
          <w:sz w:val="24"/>
          <w:szCs w:val="24"/>
          <w:lang w:eastAsia="hr-BA"/>
        </w:rPr>
        <w:t xml:space="preserve"> i</w:t>
      </w:r>
      <w:r w:rsidR="00327BB5" w:rsidRPr="00793D51">
        <w:rPr>
          <w:rFonts w:cs="Arial"/>
          <w:sz w:val="24"/>
          <w:szCs w:val="24"/>
        </w:rPr>
        <w:t xml:space="preserve">zrađen je Operativni plan „Korištenje i pomoć </w:t>
      </w:r>
      <w:r w:rsidR="00793D51" w:rsidRPr="00793D51">
        <w:rPr>
          <w:rFonts w:cs="Arial"/>
          <w:sz w:val="24"/>
          <w:szCs w:val="24"/>
        </w:rPr>
        <w:t xml:space="preserve">Oružanih snaga </w:t>
      </w:r>
      <w:r w:rsidR="00327BB5" w:rsidRPr="00793D51">
        <w:rPr>
          <w:rFonts w:cs="Arial"/>
          <w:sz w:val="24"/>
          <w:szCs w:val="24"/>
        </w:rPr>
        <w:t>kod ugroza uzrokovanih prirodnim nesrećama, velikim nesrećama i katastrofama“. Izvod iz OPL</w:t>
      </w:r>
      <w:r w:rsidR="00C65653">
        <w:rPr>
          <w:rFonts w:cs="Arial"/>
          <w:sz w:val="24"/>
          <w:szCs w:val="24"/>
        </w:rPr>
        <w:t xml:space="preserve">AN-a </w:t>
      </w:r>
      <w:r w:rsidR="00327BB5" w:rsidRPr="00793D51">
        <w:rPr>
          <w:rFonts w:cs="Arial"/>
          <w:sz w:val="24"/>
          <w:szCs w:val="24"/>
        </w:rPr>
        <w:t xml:space="preserve"> dostavljen </w:t>
      </w:r>
      <w:r w:rsidR="00C65653">
        <w:rPr>
          <w:rFonts w:cs="Arial"/>
          <w:sz w:val="24"/>
          <w:szCs w:val="24"/>
        </w:rPr>
        <w:t xml:space="preserve">je </w:t>
      </w:r>
      <w:r w:rsidR="00327BB5" w:rsidRPr="00793D51">
        <w:rPr>
          <w:rFonts w:cs="Arial"/>
          <w:sz w:val="24"/>
          <w:szCs w:val="24"/>
        </w:rPr>
        <w:t>Hrvatskoj vatrogasnoj zajednici – glavnom vatrogasnom zapovjedniku kako bi postao sastavni dio Državnog plana angažiranja vatrogasnih snaga koje sudjeluju u gašenju požara</w:t>
      </w:r>
      <w:r w:rsidR="00793D51" w:rsidRPr="00793D51">
        <w:rPr>
          <w:rFonts w:cs="Arial"/>
          <w:sz w:val="24"/>
          <w:szCs w:val="24"/>
        </w:rPr>
        <w:t>.</w:t>
      </w:r>
    </w:p>
    <w:p w:rsidR="00327BB5" w:rsidRPr="00793D51" w:rsidRDefault="0018622A" w:rsidP="00D26C7D">
      <w:pPr>
        <w:numPr>
          <w:ilvl w:val="0"/>
          <w:numId w:val="33"/>
        </w:numPr>
        <w:spacing w:line="360" w:lineRule="auto"/>
        <w:ind w:hanging="720"/>
        <w:jc w:val="both"/>
        <w:rPr>
          <w:bCs/>
          <w:sz w:val="24"/>
          <w:szCs w:val="24"/>
        </w:rPr>
      </w:pPr>
      <w:r w:rsidRPr="0018622A">
        <w:rPr>
          <w:rFonts w:cs="Arial"/>
          <w:sz w:val="24"/>
          <w:szCs w:val="24"/>
          <w:lang w:eastAsia="hr-BA"/>
        </w:rPr>
        <w:t>Sukladno obvezama iz točke</w:t>
      </w:r>
      <w:r w:rsidR="00327BB5" w:rsidRPr="0018622A">
        <w:rPr>
          <w:rFonts w:cs="Arial"/>
          <w:sz w:val="24"/>
          <w:szCs w:val="24"/>
          <w:lang w:eastAsia="hr-BA"/>
        </w:rPr>
        <w:t xml:space="preserve"> 45. a)</w:t>
      </w:r>
      <w:r w:rsidR="00327BB5" w:rsidRPr="00793D51">
        <w:rPr>
          <w:rFonts w:cs="Arial"/>
          <w:sz w:val="24"/>
          <w:szCs w:val="24"/>
          <w:lang w:eastAsia="hr-BA"/>
        </w:rPr>
        <w:t xml:space="preserve"> </w:t>
      </w:r>
      <w:r w:rsidR="00793D51" w:rsidRPr="00793D51">
        <w:rPr>
          <w:rFonts w:cs="Arial"/>
          <w:sz w:val="24"/>
          <w:szCs w:val="24"/>
        </w:rPr>
        <w:t xml:space="preserve">Oružane snage </w:t>
      </w:r>
      <w:r w:rsidR="00327BB5" w:rsidRPr="00793D51">
        <w:rPr>
          <w:rFonts w:cs="Arial"/>
          <w:sz w:val="24"/>
          <w:szCs w:val="24"/>
        </w:rPr>
        <w:t>planirale su i provode potrebno specijalističko osposobljavanje protupožarne zrakoplovne skupine s dovoljnim brojem posada i osoblja za opsluživanje protupožarnih zrakoplova Canadair</w:t>
      </w:r>
      <w:r w:rsidR="00327BB5" w:rsidRPr="00793D51">
        <w:rPr>
          <w:rFonts w:cs="Arial"/>
          <w:i/>
          <w:sz w:val="24"/>
          <w:szCs w:val="24"/>
        </w:rPr>
        <w:t xml:space="preserve"> </w:t>
      </w:r>
      <w:r w:rsidR="00327BB5" w:rsidRPr="00793D51">
        <w:rPr>
          <w:rFonts w:cs="Arial"/>
          <w:sz w:val="24"/>
          <w:szCs w:val="24"/>
        </w:rPr>
        <w:t>CL-415 i Air Tractor AT-802 A/F te transportnih heliko</w:t>
      </w:r>
      <w:r w:rsidR="00793D51" w:rsidRPr="00793D51">
        <w:rPr>
          <w:rFonts w:cs="Arial"/>
          <w:sz w:val="24"/>
          <w:szCs w:val="24"/>
        </w:rPr>
        <w:t>ptera za gašenje šumskih požara.</w:t>
      </w:r>
    </w:p>
    <w:p w:rsidR="00327BB5" w:rsidRPr="00793D51" w:rsidRDefault="0018622A" w:rsidP="00D26C7D">
      <w:pPr>
        <w:numPr>
          <w:ilvl w:val="0"/>
          <w:numId w:val="33"/>
        </w:numPr>
        <w:spacing w:line="360" w:lineRule="auto"/>
        <w:ind w:hanging="720"/>
        <w:jc w:val="both"/>
        <w:rPr>
          <w:bCs/>
          <w:sz w:val="24"/>
          <w:szCs w:val="24"/>
        </w:rPr>
      </w:pPr>
      <w:r w:rsidRPr="00793D51">
        <w:rPr>
          <w:rFonts w:cs="Arial"/>
          <w:sz w:val="24"/>
          <w:szCs w:val="24"/>
        </w:rPr>
        <w:t xml:space="preserve">Oružane snage </w:t>
      </w:r>
      <w:r>
        <w:rPr>
          <w:rFonts w:cs="Arial"/>
          <w:sz w:val="24"/>
          <w:szCs w:val="24"/>
          <w:lang w:eastAsia="hr-BA"/>
        </w:rPr>
        <w:t>z</w:t>
      </w:r>
      <w:r w:rsidR="0048000D">
        <w:rPr>
          <w:rFonts w:cs="Arial"/>
          <w:sz w:val="24"/>
          <w:szCs w:val="24"/>
          <w:lang w:eastAsia="hr-BA"/>
        </w:rPr>
        <w:t xml:space="preserve">a potrebe glavnog napora </w:t>
      </w:r>
      <w:r w:rsidR="00327BB5" w:rsidRPr="00793D51">
        <w:rPr>
          <w:rFonts w:cs="Arial"/>
          <w:sz w:val="24"/>
          <w:szCs w:val="24"/>
          <w:lang w:eastAsia="hr-BA"/>
        </w:rPr>
        <w:t xml:space="preserve">požarne </w:t>
      </w:r>
      <w:r w:rsidR="0048000D">
        <w:rPr>
          <w:rFonts w:cs="Arial"/>
          <w:sz w:val="24"/>
          <w:szCs w:val="24"/>
          <w:lang w:eastAsia="hr-BA"/>
        </w:rPr>
        <w:t>opasnosti</w:t>
      </w:r>
      <w:r w:rsidR="00327BB5" w:rsidRPr="00793D51">
        <w:rPr>
          <w:rFonts w:cs="Arial"/>
          <w:sz w:val="24"/>
          <w:szCs w:val="24"/>
          <w:lang w:eastAsia="hr-BA"/>
        </w:rPr>
        <w:t xml:space="preserve"> </w:t>
      </w:r>
      <w:r>
        <w:rPr>
          <w:rFonts w:cs="Arial"/>
          <w:sz w:val="24"/>
          <w:szCs w:val="24"/>
          <w:lang w:eastAsia="hr-BA"/>
        </w:rPr>
        <w:t xml:space="preserve">temeljem obveza </w:t>
      </w:r>
      <w:r w:rsidRPr="0018622A">
        <w:rPr>
          <w:rFonts w:cs="Arial"/>
          <w:sz w:val="24"/>
          <w:szCs w:val="24"/>
          <w:lang w:eastAsia="hr-BA"/>
        </w:rPr>
        <w:t xml:space="preserve">iz točke 46. </w:t>
      </w:r>
      <w:r w:rsidR="00327BB5" w:rsidRPr="0018622A">
        <w:rPr>
          <w:rFonts w:cs="Arial"/>
          <w:sz w:val="24"/>
          <w:szCs w:val="24"/>
          <w:lang w:eastAsia="hr-BA"/>
        </w:rPr>
        <w:t xml:space="preserve">osigurale su </w:t>
      </w:r>
      <w:r w:rsidR="00F961E3" w:rsidRPr="0018622A">
        <w:rPr>
          <w:rFonts w:cs="Arial"/>
          <w:sz w:val="24"/>
          <w:szCs w:val="24"/>
          <w:lang w:eastAsia="hr-BA"/>
        </w:rPr>
        <w:t>predviđeni</w:t>
      </w:r>
      <w:r w:rsidR="00327BB5" w:rsidRPr="0018622A">
        <w:rPr>
          <w:rFonts w:cs="Arial"/>
          <w:sz w:val="24"/>
          <w:szCs w:val="24"/>
          <w:lang w:eastAsia="hr-BA"/>
        </w:rPr>
        <w:t xml:space="preserve"> broj zrakoplova i helikoptera te dovoljan broj osposobljenih</w:t>
      </w:r>
      <w:r w:rsidR="00327BB5" w:rsidRPr="00793D51">
        <w:rPr>
          <w:rFonts w:cs="Arial"/>
          <w:sz w:val="24"/>
          <w:szCs w:val="24"/>
          <w:lang w:eastAsia="hr-BA"/>
        </w:rPr>
        <w:t xml:space="preserve"> posada s odgovarajućim letačko-tehničkim osobljem. Okvirni broj zrakoplova je šest zrakoplova tipa Canadair CL-415, šest izvidničko–navalnih zrakoplova tipa </w:t>
      </w:r>
      <w:r w:rsidR="00327BB5" w:rsidRPr="00793D51">
        <w:rPr>
          <w:rFonts w:cs="Arial"/>
          <w:iCs/>
          <w:sz w:val="24"/>
          <w:szCs w:val="24"/>
          <w:lang w:eastAsia="hr-BA"/>
        </w:rPr>
        <w:t>Air Tractor</w:t>
      </w:r>
      <w:r w:rsidR="00327BB5" w:rsidRPr="00793D51">
        <w:rPr>
          <w:rFonts w:cs="Arial"/>
          <w:sz w:val="24"/>
          <w:szCs w:val="24"/>
          <w:lang w:eastAsia="hr-BA"/>
        </w:rPr>
        <w:t xml:space="preserve"> AT-802 A/F, jedan izvidnički zrakoplov Pilatus PC 9 (iz sastava Obalne straže</w:t>
      </w:r>
      <w:r w:rsidR="00793D51" w:rsidRPr="00793D51">
        <w:rPr>
          <w:rFonts w:cs="Arial"/>
          <w:sz w:val="24"/>
          <w:szCs w:val="24"/>
          <w:lang w:eastAsia="hr-BA"/>
        </w:rPr>
        <w:t xml:space="preserve"> Republike Hrvatske</w:t>
      </w:r>
      <w:r w:rsidR="00327BB5" w:rsidRPr="00793D51">
        <w:rPr>
          <w:rFonts w:cs="Arial"/>
          <w:sz w:val="24"/>
          <w:szCs w:val="24"/>
          <w:lang w:eastAsia="hr-BA"/>
        </w:rPr>
        <w:t xml:space="preserve">) i dva transportna helikoptera za gašenje, prijevoz, potragu i desantiranje. </w:t>
      </w:r>
    </w:p>
    <w:p w:rsidR="00793D51" w:rsidRPr="00997B59" w:rsidRDefault="00327BB5" w:rsidP="006B10D5">
      <w:pPr>
        <w:pStyle w:val="ListParagraph"/>
        <w:spacing w:line="360" w:lineRule="auto"/>
        <w:ind w:left="720"/>
        <w:jc w:val="both"/>
        <w:rPr>
          <w:bCs/>
          <w:sz w:val="24"/>
          <w:szCs w:val="24"/>
        </w:rPr>
      </w:pPr>
      <w:r w:rsidRPr="00997B59">
        <w:rPr>
          <w:rFonts w:cs="Arial"/>
          <w:sz w:val="24"/>
          <w:szCs w:val="24"/>
        </w:rPr>
        <w:t xml:space="preserve">Za razdoblje od 1. lipnja do 30. rujna 2019. </w:t>
      </w:r>
      <w:r w:rsidR="00F961E3" w:rsidRPr="00997B59">
        <w:rPr>
          <w:rFonts w:cs="Arial"/>
          <w:sz w:val="24"/>
          <w:szCs w:val="24"/>
        </w:rPr>
        <w:t xml:space="preserve">godine planirano je i </w:t>
      </w:r>
      <w:r w:rsidRPr="00997B59">
        <w:rPr>
          <w:rFonts w:cs="Arial"/>
          <w:sz w:val="24"/>
          <w:szCs w:val="24"/>
        </w:rPr>
        <w:t xml:space="preserve">osigurano </w:t>
      </w:r>
      <w:r w:rsidR="00464815" w:rsidRPr="00997B59">
        <w:rPr>
          <w:rFonts w:cs="Arial"/>
          <w:sz w:val="24"/>
          <w:szCs w:val="24"/>
        </w:rPr>
        <w:t xml:space="preserve">do </w:t>
      </w:r>
      <w:r w:rsidRPr="00997B59">
        <w:rPr>
          <w:rFonts w:cs="Arial"/>
          <w:sz w:val="24"/>
          <w:szCs w:val="24"/>
        </w:rPr>
        <w:t>200 pripadnika u spremnosti za brzu intervenciju s razmještajem u Kninu, Sinju, Benkovcu, Divuljama i Pločama te do</w:t>
      </w:r>
      <w:r w:rsidR="00F961E3" w:rsidRPr="00997B59">
        <w:rPr>
          <w:rFonts w:cs="Arial"/>
          <w:sz w:val="24"/>
          <w:szCs w:val="24"/>
        </w:rPr>
        <w:t>datne snage za ojačanje. Za isto</w:t>
      </w:r>
      <w:r w:rsidRPr="00997B59">
        <w:rPr>
          <w:rFonts w:cs="Arial"/>
          <w:sz w:val="24"/>
          <w:szCs w:val="24"/>
        </w:rPr>
        <w:t xml:space="preserve"> </w:t>
      </w:r>
      <w:r w:rsidR="00F961E3" w:rsidRPr="00997B59">
        <w:rPr>
          <w:rFonts w:cs="Arial"/>
          <w:sz w:val="24"/>
          <w:szCs w:val="24"/>
        </w:rPr>
        <w:t>razdoblje</w:t>
      </w:r>
      <w:r w:rsidRPr="00997B59">
        <w:rPr>
          <w:rFonts w:cs="Arial"/>
          <w:sz w:val="24"/>
          <w:szCs w:val="24"/>
        </w:rPr>
        <w:t xml:space="preserve"> osigurane su mornaričke snage sastava jedan desantni brod minopolagač (DBM), jedan desantni jurišni brod (DJB), dvije gumene brodice (GB Leader 599) i sustavi bespilotnih letjelica.</w:t>
      </w:r>
    </w:p>
    <w:p w:rsidR="00327BB5" w:rsidRPr="00997B59" w:rsidRDefault="00327BB5" w:rsidP="006B10D5">
      <w:pPr>
        <w:pStyle w:val="ListParagraph"/>
        <w:spacing w:line="360" w:lineRule="auto"/>
        <w:ind w:left="720"/>
        <w:jc w:val="both"/>
        <w:rPr>
          <w:rFonts w:cs="Arial"/>
          <w:sz w:val="24"/>
          <w:szCs w:val="24"/>
        </w:rPr>
      </w:pPr>
      <w:r w:rsidRPr="00997B59">
        <w:rPr>
          <w:rFonts w:cs="Arial"/>
          <w:sz w:val="24"/>
          <w:szCs w:val="24"/>
        </w:rPr>
        <w:t xml:space="preserve">Za razdoblje od 1. siječnja do 31. svibnja te od 1. listopada do 31. prosinca 2019. </w:t>
      </w:r>
      <w:r w:rsidR="00C65653" w:rsidRPr="00997B59">
        <w:rPr>
          <w:rFonts w:cs="Arial"/>
          <w:sz w:val="24"/>
          <w:szCs w:val="24"/>
        </w:rPr>
        <w:t>Oružane snage</w:t>
      </w:r>
      <w:r w:rsidRPr="00997B59">
        <w:rPr>
          <w:rFonts w:cs="Arial"/>
          <w:sz w:val="24"/>
          <w:szCs w:val="24"/>
        </w:rPr>
        <w:t xml:space="preserve"> osiguravaju stalnu spremnost snaga za brzu int</w:t>
      </w:r>
      <w:r w:rsidR="00793D51" w:rsidRPr="00997B59">
        <w:rPr>
          <w:rFonts w:cs="Arial"/>
          <w:sz w:val="24"/>
          <w:szCs w:val="24"/>
        </w:rPr>
        <w:t>ervenciju.</w:t>
      </w:r>
    </w:p>
    <w:p w:rsidR="00327BB5" w:rsidRPr="00793D51" w:rsidRDefault="0018622A" w:rsidP="00D26C7D">
      <w:pPr>
        <w:numPr>
          <w:ilvl w:val="0"/>
          <w:numId w:val="33"/>
        </w:numPr>
        <w:spacing w:line="360" w:lineRule="auto"/>
        <w:ind w:hanging="720"/>
        <w:jc w:val="both"/>
        <w:rPr>
          <w:bCs/>
          <w:sz w:val="24"/>
          <w:szCs w:val="24"/>
        </w:rPr>
      </w:pPr>
      <w:r w:rsidRPr="0018622A">
        <w:rPr>
          <w:rFonts w:cs="Arial"/>
          <w:sz w:val="24"/>
          <w:szCs w:val="24"/>
          <w:lang w:eastAsia="hr-BA"/>
        </w:rPr>
        <w:t>Temeljem točke</w:t>
      </w:r>
      <w:r w:rsidR="00327BB5" w:rsidRPr="0018622A">
        <w:rPr>
          <w:rFonts w:cs="Arial"/>
          <w:sz w:val="24"/>
          <w:szCs w:val="24"/>
          <w:lang w:eastAsia="hr-BA"/>
        </w:rPr>
        <w:t xml:space="preserve"> 47.</w:t>
      </w:r>
      <w:r w:rsidRPr="0018622A">
        <w:rPr>
          <w:rFonts w:cs="Arial"/>
          <w:sz w:val="24"/>
          <w:szCs w:val="24"/>
          <w:lang w:eastAsia="hr-BA"/>
        </w:rPr>
        <w:t xml:space="preserve"> k</w:t>
      </w:r>
      <w:r w:rsidR="00327BB5" w:rsidRPr="0018622A">
        <w:rPr>
          <w:rFonts w:cs="Arial"/>
          <w:sz w:val="24"/>
          <w:szCs w:val="24"/>
          <w:lang w:eastAsia="hr-BA"/>
        </w:rPr>
        <w:t>ontinuirano</w:t>
      </w:r>
      <w:r w:rsidR="00327BB5" w:rsidRPr="00793D51">
        <w:rPr>
          <w:rFonts w:cs="Arial"/>
          <w:sz w:val="24"/>
          <w:szCs w:val="24"/>
          <w:lang w:eastAsia="hr-BA"/>
        </w:rPr>
        <w:t xml:space="preserve"> se prati stanje i korištenje resursa zrakoplova tipa </w:t>
      </w:r>
      <w:r w:rsidR="00327BB5" w:rsidRPr="00793D51">
        <w:rPr>
          <w:rFonts w:cs="Arial"/>
          <w:iCs/>
          <w:sz w:val="24"/>
          <w:szCs w:val="24"/>
          <w:lang w:eastAsia="hr-BA"/>
        </w:rPr>
        <w:t>Canadair</w:t>
      </w:r>
      <w:r w:rsidR="00327BB5" w:rsidRPr="00793D51">
        <w:rPr>
          <w:rFonts w:cs="Arial"/>
          <w:sz w:val="24"/>
          <w:szCs w:val="24"/>
          <w:lang w:eastAsia="hr-BA"/>
        </w:rPr>
        <w:t xml:space="preserve"> CL-415, </w:t>
      </w:r>
      <w:r w:rsidR="00327BB5" w:rsidRPr="00793D51">
        <w:rPr>
          <w:rFonts w:cs="Arial"/>
          <w:iCs/>
          <w:sz w:val="24"/>
          <w:szCs w:val="24"/>
          <w:lang w:eastAsia="hr-BA"/>
        </w:rPr>
        <w:t>Air Tractor</w:t>
      </w:r>
      <w:r w:rsidR="00327BB5" w:rsidRPr="00793D51">
        <w:rPr>
          <w:rFonts w:cs="Arial"/>
          <w:sz w:val="24"/>
          <w:szCs w:val="24"/>
          <w:lang w:eastAsia="hr-BA"/>
        </w:rPr>
        <w:t xml:space="preserve"> AT-80</w:t>
      </w:r>
      <w:r w:rsidR="00F961E3">
        <w:rPr>
          <w:rFonts w:cs="Arial"/>
          <w:sz w:val="24"/>
          <w:szCs w:val="24"/>
          <w:lang w:eastAsia="hr-BA"/>
        </w:rPr>
        <w:t>2A/F i helikoptera Mi-8 MTV1, a</w:t>
      </w:r>
      <w:r w:rsidR="00327BB5" w:rsidRPr="00793D51">
        <w:rPr>
          <w:rFonts w:cs="Arial"/>
          <w:sz w:val="24"/>
          <w:szCs w:val="24"/>
          <w:lang w:eastAsia="hr-BA"/>
        </w:rPr>
        <w:t xml:space="preserve"> poduzimaju </w:t>
      </w:r>
      <w:r w:rsidR="00F961E3">
        <w:rPr>
          <w:rFonts w:cs="Arial"/>
          <w:sz w:val="24"/>
          <w:szCs w:val="24"/>
          <w:lang w:eastAsia="hr-BA"/>
        </w:rPr>
        <w:t xml:space="preserve">se i </w:t>
      </w:r>
      <w:r w:rsidR="00327BB5" w:rsidRPr="00793D51">
        <w:rPr>
          <w:rFonts w:cs="Arial"/>
          <w:sz w:val="24"/>
          <w:szCs w:val="24"/>
          <w:lang w:eastAsia="hr-BA"/>
        </w:rPr>
        <w:t>odgovarajuće aktivnosti radi pravodobnog servisiranja, nabavke potrebnih rezervnih dijelova, alata, opreme, goriv</w:t>
      </w:r>
      <w:r w:rsidR="00793D51" w:rsidRPr="00793D51">
        <w:rPr>
          <w:rFonts w:cs="Arial"/>
          <w:sz w:val="24"/>
          <w:szCs w:val="24"/>
          <w:lang w:eastAsia="hr-BA"/>
        </w:rPr>
        <w:t>a, maziva i zaštitnih sredstava.</w:t>
      </w:r>
    </w:p>
    <w:p w:rsidR="00327BB5" w:rsidRPr="00793D51" w:rsidRDefault="00557B26" w:rsidP="00D26C7D">
      <w:pPr>
        <w:numPr>
          <w:ilvl w:val="0"/>
          <w:numId w:val="33"/>
        </w:numPr>
        <w:spacing w:line="360" w:lineRule="auto"/>
        <w:ind w:hanging="720"/>
        <w:jc w:val="both"/>
        <w:rPr>
          <w:bCs/>
          <w:sz w:val="24"/>
          <w:szCs w:val="24"/>
        </w:rPr>
      </w:pPr>
      <w:r w:rsidRPr="00557B26">
        <w:rPr>
          <w:rFonts w:cs="Arial"/>
          <w:sz w:val="24"/>
          <w:szCs w:val="24"/>
          <w:lang w:eastAsia="hr-BA"/>
        </w:rPr>
        <w:t>Sukladno točci</w:t>
      </w:r>
      <w:r w:rsidR="00327BB5" w:rsidRPr="00557B26">
        <w:rPr>
          <w:rFonts w:cs="Arial"/>
          <w:sz w:val="24"/>
          <w:szCs w:val="24"/>
          <w:lang w:eastAsia="hr-BA"/>
        </w:rPr>
        <w:t xml:space="preserve"> 48.</w:t>
      </w:r>
      <w:r w:rsidRPr="00557B26">
        <w:rPr>
          <w:rFonts w:cs="Arial"/>
          <w:sz w:val="24"/>
          <w:szCs w:val="24"/>
          <w:lang w:eastAsia="hr-BA"/>
        </w:rPr>
        <w:t xml:space="preserve"> z</w:t>
      </w:r>
      <w:r w:rsidR="00327BB5" w:rsidRPr="00557B26">
        <w:rPr>
          <w:rFonts w:cs="Arial"/>
          <w:sz w:val="24"/>
          <w:szCs w:val="24"/>
          <w:lang w:eastAsia="hr-BA"/>
        </w:rPr>
        <w:t>a</w:t>
      </w:r>
      <w:r w:rsidR="00327BB5" w:rsidRPr="00793D51">
        <w:rPr>
          <w:rFonts w:cs="Arial"/>
          <w:sz w:val="24"/>
          <w:szCs w:val="24"/>
          <w:lang w:eastAsia="hr-BA"/>
        </w:rPr>
        <w:t xml:space="preserve"> provedbu aktivnosti predmetnog Programa, u dijelu koji se odnosi na Ministarstvo obrane, za 2019. godinu je planirano 105.178.000,00 kuna a prema raspoloživim podacima o rashodima dobivenim kroz sustav Državne riznice u 2019. godini do sada je utrošeno </w:t>
      </w:r>
      <w:r w:rsidRPr="00557B26">
        <w:rPr>
          <w:rFonts w:cs="Arial"/>
          <w:sz w:val="24"/>
          <w:szCs w:val="24"/>
          <w:lang w:eastAsia="hr-BA"/>
        </w:rPr>
        <w:t>24.661.404,61</w:t>
      </w:r>
      <w:r>
        <w:rPr>
          <w:color w:val="000000"/>
        </w:rPr>
        <w:t xml:space="preserve"> </w:t>
      </w:r>
      <w:r w:rsidR="00327BB5" w:rsidRPr="00793D51">
        <w:rPr>
          <w:rFonts w:cs="Arial"/>
          <w:sz w:val="24"/>
          <w:szCs w:val="24"/>
          <w:lang w:eastAsia="hr-BA"/>
        </w:rPr>
        <w:t>kuna.</w:t>
      </w:r>
    </w:p>
    <w:p w:rsidR="001024DE" w:rsidRPr="008977CC" w:rsidRDefault="001024DE" w:rsidP="008977CC">
      <w:pPr>
        <w:ind w:left="567" w:right="-23"/>
        <w:jc w:val="center"/>
        <w:rPr>
          <w:b/>
          <w:caps/>
          <w:sz w:val="24"/>
          <w:szCs w:val="24"/>
        </w:rPr>
      </w:pPr>
    </w:p>
    <w:p w:rsidR="001024DE" w:rsidRPr="008977CC" w:rsidRDefault="001024DE" w:rsidP="008977CC">
      <w:pPr>
        <w:ind w:left="567" w:right="-23"/>
        <w:jc w:val="center"/>
        <w:rPr>
          <w:b/>
          <w:caps/>
          <w:sz w:val="24"/>
          <w:szCs w:val="24"/>
        </w:rPr>
      </w:pPr>
    </w:p>
    <w:p w:rsidR="001024DE" w:rsidRPr="00A22817" w:rsidRDefault="001024DE" w:rsidP="002B2180">
      <w:pPr>
        <w:numPr>
          <w:ilvl w:val="3"/>
          <w:numId w:val="31"/>
        </w:numPr>
        <w:ind w:left="709" w:right="-23"/>
        <w:jc w:val="center"/>
        <w:rPr>
          <w:b/>
          <w:caps/>
          <w:sz w:val="24"/>
          <w:szCs w:val="24"/>
        </w:rPr>
      </w:pPr>
      <w:r w:rsidRPr="00A22817">
        <w:rPr>
          <w:b/>
          <w:caps/>
          <w:sz w:val="24"/>
          <w:szCs w:val="24"/>
        </w:rPr>
        <w:t>Ministarstvo unutarnjih poslova</w:t>
      </w:r>
    </w:p>
    <w:p w:rsidR="00086140" w:rsidRPr="00563448" w:rsidRDefault="00086140" w:rsidP="00563448">
      <w:pPr>
        <w:spacing w:line="360" w:lineRule="auto"/>
        <w:ind w:left="567" w:right="-1"/>
        <w:jc w:val="both"/>
        <w:rPr>
          <w:bCs/>
          <w:sz w:val="24"/>
          <w:szCs w:val="24"/>
        </w:rPr>
      </w:pPr>
    </w:p>
    <w:p w:rsidR="00CF1A6C" w:rsidRPr="00A22817" w:rsidRDefault="00CF1A6C" w:rsidP="0048000D">
      <w:pPr>
        <w:pStyle w:val="BodyText3"/>
        <w:numPr>
          <w:ilvl w:val="0"/>
          <w:numId w:val="21"/>
        </w:numPr>
        <w:ind w:left="426" w:right="-1"/>
        <w:jc w:val="center"/>
      </w:pPr>
      <w:r w:rsidRPr="00A22817">
        <w:t xml:space="preserve">Ravnateljstvo civilne zaštite, Operativni centar civilne zaštite i Služba 112 </w:t>
      </w:r>
    </w:p>
    <w:p w:rsidR="0048000D" w:rsidRDefault="0048000D" w:rsidP="0048000D">
      <w:pPr>
        <w:ind w:left="567" w:right="-23"/>
        <w:jc w:val="both"/>
        <w:rPr>
          <w:sz w:val="24"/>
          <w:szCs w:val="24"/>
        </w:rPr>
      </w:pPr>
    </w:p>
    <w:p w:rsidR="00CF1A6C" w:rsidRPr="00104BC9" w:rsidRDefault="00CF1A6C" w:rsidP="00104BC9">
      <w:pPr>
        <w:spacing w:line="360" w:lineRule="auto"/>
        <w:ind w:left="567" w:right="-23"/>
        <w:jc w:val="both"/>
        <w:rPr>
          <w:sz w:val="24"/>
          <w:szCs w:val="24"/>
        </w:rPr>
      </w:pPr>
      <w:r w:rsidRPr="00104BC9">
        <w:rPr>
          <w:sz w:val="24"/>
          <w:szCs w:val="24"/>
        </w:rPr>
        <w:t>Aktivnosti sustava civilne zaštite, u dijelu koji se odnosi na djelovanje Operativnog centra civilne zaštite (OCCZ) i županijskih centara 112 (ŽC 112) su sljedeće:</w:t>
      </w:r>
    </w:p>
    <w:p w:rsidR="00086140" w:rsidRPr="00104BC9" w:rsidRDefault="00086140" w:rsidP="00EC6A8D">
      <w:pPr>
        <w:spacing w:line="360" w:lineRule="auto"/>
        <w:ind w:right="-23"/>
        <w:jc w:val="both"/>
        <w:rPr>
          <w:sz w:val="24"/>
          <w:szCs w:val="24"/>
        </w:rPr>
      </w:pPr>
    </w:p>
    <w:p w:rsidR="00CF1A6C" w:rsidRPr="00BD44BF" w:rsidRDefault="00EC6A8D" w:rsidP="00BD44BF">
      <w:pPr>
        <w:numPr>
          <w:ilvl w:val="0"/>
          <w:numId w:val="34"/>
        </w:numPr>
        <w:spacing w:line="360" w:lineRule="auto"/>
        <w:ind w:left="567" w:right="-1" w:hanging="567"/>
        <w:jc w:val="both"/>
        <w:rPr>
          <w:bCs/>
          <w:sz w:val="24"/>
          <w:szCs w:val="24"/>
        </w:rPr>
      </w:pPr>
      <w:r w:rsidRPr="00BD44BF">
        <w:rPr>
          <w:bCs/>
          <w:sz w:val="24"/>
          <w:szCs w:val="24"/>
        </w:rPr>
        <w:t>Sukladno obvezama iz točke 15. d)</w:t>
      </w:r>
      <w:r w:rsidR="00674816" w:rsidRPr="00BD44BF">
        <w:rPr>
          <w:bCs/>
          <w:sz w:val="24"/>
          <w:szCs w:val="24"/>
        </w:rPr>
        <w:t xml:space="preserve"> </w:t>
      </w:r>
      <w:r w:rsidRPr="00BD44BF">
        <w:rPr>
          <w:bCs/>
          <w:sz w:val="24"/>
          <w:szCs w:val="24"/>
        </w:rPr>
        <w:t>u</w:t>
      </w:r>
      <w:r w:rsidR="00CF1A6C" w:rsidRPr="00BD44BF">
        <w:rPr>
          <w:bCs/>
          <w:sz w:val="24"/>
          <w:szCs w:val="24"/>
        </w:rPr>
        <w:t>suglašen je način zaprimanja, obrade i distribucije podataka pilota zrakoplova o uočenim požarima. Naime, subjekti koji sudjeluju u zračnom prometu obvezuju se da sve zaprimljene dojave od strane pilota o uočenim požarima dostavljaju i u ŽC 112. Podatke iz navedenih dojava ŽC 112 će evidentirati, obraditi te sa sadržajem istih upoznati nadležne službe.</w:t>
      </w:r>
    </w:p>
    <w:p w:rsidR="00A24DC7" w:rsidRPr="00674816" w:rsidRDefault="00EC6A8D" w:rsidP="00BD44BF">
      <w:pPr>
        <w:numPr>
          <w:ilvl w:val="0"/>
          <w:numId w:val="34"/>
        </w:numPr>
        <w:spacing w:line="360" w:lineRule="auto"/>
        <w:ind w:left="567" w:right="-1" w:hanging="567"/>
        <w:jc w:val="both"/>
        <w:rPr>
          <w:b/>
          <w:sz w:val="24"/>
          <w:szCs w:val="24"/>
        </w:rPr>
      </w:pPr>
      <w:r w:rsidRPr="00EC6A8D">
        <w:rPr>
          <w:bCs/>
          <w:sz w:val="24"/>
          <w:szCs w:val="24"/>
        </w:rPr>
        <w:t>Temeljem</w:t>
      </w:r>
      <w:r>
        <w:rPr>
          <w:bCs/>
          <w:sz w:val="24"/>
          <w:szCs w:val="24"/>
        </w:rPr>
        <w:t xml:space="preserve"> obveza iz</w:t>
      </w:r>
      <w:r w:rsidRPr="00EC6A8D">
        <w:rPr>
          <w:bCs/>
          <w:sz w:val="24"/>
          <w:szCs w:val="24"/>
        </w:rPr>
        <w:t xml:space="preserve"> t</w:t>
      </w:r>
      <w:r w:rsidR="00A24DC7" w:rsidRPr="00EC6A8D">
        <w:rPr>
          <w:bCs/>
          <w:sz w:val="24"/>
          <w:szCs w:val="24"/>
        </w:rPr>
        <w:t>očk</w:t>
      </w:r>
      <w:r w:rsidRPr="00EC6A8D">
        <w:rPr>
          <w:bCs/>
          <w:sz w:val="24"/>
          <w:szCs w:val="24"/>
        </w:rPr>
        <w:t>e 24. a)</w:t>
      </w:r>
      <w:r w:rsidR="00674816">
        <w:rPr>
          <w:b/>
          <w:sz w:val="24"/>
          <w:szCs w:val="24"/>
        </w:rPr>
        <w:t xml:space="preserve"> </w:t>
      </w:r>
      <w:r w:rsidR="00A24DC7" w:rsidRPr="00674816">
        <w:rPr>
          <w:bCs/>
          <w:sz w:val="24"/>
          <w:szCs w:val="24"/>
        </w:rPr>
        <w:t>OCCZ i ŽC 112 komunikacijska postupanja u provedbi traganja i spašavanja tijekom vatrogasnih intervencija gašenja požara na otvorenom prostoru obavljaju sukladno odredbama Standardnog operativnog postupka za djelovanje jedinstvenog operativnog komunikacijskog centra 112 u slučaju akcije traganja i spašavanja na kopnu ili otoku.</w:t>
      </w:r>
    </w:p>
    <w:p w:rsidR="00A24DC7" w:rsidRPr="00EC6A8D" w:rsidRDefault="00A24DC7" w:rsidP="00BD44BF">
      <w:pPr>
        <w:pStyle w:val="ListParagraph"/>
        <w:spacing w:line="360" w:lineRule="auto"/>
        <w:ind w:left="567" w:right="-1"/>
        <w:jc w:val="both"/>
        <w:rPr>
          <w:bCs/>
          <w:sz w:val="24"/>
          <w:szCs w:val="24"/>
        </w:rPr>
      </w:pPr>
      <w:r w:rsidRPr="00EC6A8D">
        <w:rPr>
          <w:bCs/>
          <w:sz w:val="24"/>
          <w:szCs w:val="24"/>
        </w:rPr>
        <w:t>Donesena je Odluka o ustrojavanju Situacijskog središta Operativnog centra civilne zaštite Ministarstva unutarnjih poslova u Divuljama, kao operativnog situacijskog središta u velikim nesrećama i katastrofama u priobalnim županijama i kao pričuvne lokacije za djelovanje Ravnateljstva civilne zaštite i Stožera civilne zaštite RH u velikim nesrećama i katastrofama.</w:t>
      </w:r>
    </w:p>
    <w:p w:rsidR="00A24DC7" w:rsidRPr="00EC6A8D" w:rsidRDefault="00A24DC7" w:rsidP="00BD44BF">
      <w:pPr>
        <w:pStyle w:val="ListParagraph"/>
        <w:spacing w:line="360" w:lineRule="auto"/>
        <w:ind w:left="567" w:right="-1"/>
        <w:jc w:val="both"/>
        <w:rPr>
          <w:bCs/>
          <w:sz w:val="24"/>
          <w:szCs w:val="24"/>
        </w:rPr>
      </w:pPr>
      <w:r w:rsidRPr="00EC6A8D">
        <w:rPr>
          <w:bCs/>
          <w:sz w:val="24"/>
          <w:szCs w:val="24"/>
        </w:rPr>
        <w:t>Nominirani su predstavnici Ravnateljstva civilne zaštite Ministarstva unutarnjih poslova (Koordinator za suradnju s Ravnateljstvom civilne zaštite i službenik za GIS potporu) za rad u sastavu Operativnog vatrogasnog zapovjedništva Republike Hrvatske i Situacijskog operativnog središta tijekom glavnog napora požarne sezone na priobalju.</w:t>
      </w:r>
    </w:p>
    <w:p w:rsidR="00A24DC7" w:rsidRPr="00EC6A8D" w:rsidRDefault="00A24DC7" w:rsidP="00BD44BF">
      <w:pPr>
        <w:pStyle w:val="ListParagraph"/>
        <w:spacing w:line="360" w:lineRule="auto"/>
        <w:ind w:left="567" w:right="-1"/>
        <w:jc w:val="both"/>
        <w:rPr>
          <w:bCs/>
          <w:sz w:val="24"/>
          <w:szCs w:val="24"/>
        </w:rPr>
      </w:pPr>
      <w:r w:rsidRPr="00EC6A8D">
        <w:rPr>
          <w:bCs/>
          <w:sz w:val="24"/>
          <w:szCs w:val="24"/>
        </w:rPr>
        <w:t xml:space="preserve">Temeljem odredbi standardnih operativnim postupaka, protokola i sporazuma o načinima komunikacije te drugih dokumenata kojima su određeni načini komunikacijskih postupanja, OCCZ i ŽC 112 kontinuirano ostvaruju suradnju sa sudionicima i operativnim snagama sustava civilne zašite na državnoj, područnoj (regionalnoj) i lokalnoj razini. </w:t>
      </w:r>
    </w:p>
    <w:p w:rsidR="00A24DC7" w:rsidRDefault="00A24DC7" w:rsidP="00BD44BF">
      <w:pPr>
        <w:pStyle w:val="ListParagraph"/>
        <w:spacing w:line="360" w:lineRule="auto"/>
        <w:ind w:left="567" w:right="-1"/>
        <w:jc w:val="both"/>
        <w:rPr>
          <w:bCs/>
          <w:sz w:val="24"/>
          <w:szCs w:val="24"/>
        </w:rPr>
      </w:pPr>
      <w:r w:rsidRPr="00EC6A8D">
        <w:rPr>
          <w:bCs/>
          <w:sz w:val="24"/>
          <w:szCs w:val="24"/>
        </w:rPr>
        <w:t>Kontinuirano se provodi ažuriranje baza podataka - adresara i telefonskih imenika sudionika i operativnih snaga sustava civilne zaštite.</w:t>
      </w:r>
    </w:p>
    <w:p w:rsidR="00EC6A8D" w:rsidRDefault="00EC6A8D" w:rsidP="006B2C05">
      <w:pPr>
        <w:spacing w:line="360" w:lineRule="auto"/>
        <w:ind w:left="567" w:right="-1"/>
        <w:jc w:val="both"/>
        <w:rPr>
          <w:bCs/>
          <w:sz w:val="24"/>
          <w:szCs w:val="24"/>
        </w:rPr>
      </w:pPr>
    </w:p>
    <w:p w:rsidR="00BD44BF" w:rsidRDefault="00BD44BF" w:rsidP="006B2C05">
      <w:pPr>
        <w:spacing w:line="360" w:lineRule="auto"/>
        <w:ind w:left="567" w:right="-1"/>
        <w:jc w:val="both"/>
        <w:rPr>
          <w:bCs/>
          <w:sz w:val="24"/>
          <w:szCs w:val="24"/>
        </w:rPr>
      </w:pPr>
    </w:p>
    <w:p w:rsidR="00BD44BF" w:rsidRPr="00A24DC7" w:rsidRDefault="00BD44BF" w:rsidP="006B2C05">
      <w:pPr>
        <w:spacing w:line="360" w:lineRule="auto"/>
        <w:ind w:left="567" w:right="-1"/>
        <w:jc w:val="both"/>
        <w:rPr>
          <w:bCs/>
          <w:sz w:val="24"/>
          <w:szCs w:val="24"/>
        </w:rPr>
      </w:pPr>
    </w:p>
    <w:p w:rsidR="00A24DC7" w:rsidRDefault="00A24DC7" w:rsidP="00954E8F">
      <w:pPr>
        <w:pStyle w:val="BodyText3"/>
        <w:numPr>
          <w:ilvl w:val="0"/>
          <w:numId w:val="21"/>
        </w:numPr>
        <w:spacing w:line="360" w:lineRule="auto"/>
        <w:ind w:left="426" w:right="-1"/>
        <w:jc w:val="center"/>
      </w:pPr>
      <w:r w:rsidRPr="00A24DC7">
        <w:lastRenderedPageBreak/>
        <w:t>Ravnateljstvo civilne zaštite, Sektor za inspekcijske poslove</w:t>
      </w:r>
    </w:p>
    <w:p w:rsidR="0051273C" w:rsidRPr="00A24DC7" w:rsidRDefault="0051273C" w:rsidP="0051273C">
      <w:pPr>
        <w:pStyle w:val="BodyText3"/>
        <w:ind w:left="1080" w:right="-1"/>
      </w:pPr>
    </w:p>
    <w:p w:rsidR="00A24DC7" w:rsidRPr="00A24DC7" w:rsidRDefault="00A24DC7" w:rsidP="00104BC9">
      <w:pPr>
        <w:spacing w:line="360" w:lineRule="auto"/>
        <w:ind w:left="567" w:right="-1"/>
        <w:jc w:val="both"/>
        <w:rPr>
          <w:bCs/>
          <w:sz w:val="24"/>
          <w:szCs w:val="24"/>
        </w:rPr>
      </w:pPr>
      <w:r w:rsidRPr="00A24DC7">
        <w:rPr>
          <w:bCs/>
          <w:sz w:val="24"/>
          <w:szCs w:val="24"/>
        </w:rPr>
        <w:t>Programom aktivnosti utvrđene su konkretne zadaće, rokovi izvršenja te rokovi i način izvješćivanja koje se odnose na inspekcijske poslove Sektora za inspekcijske poslove Ravnateljstva civilne zaštite MUP-a u sjedištu kao i Službi/Odjela inspekcijskih poslova u područnim uredima civilne zaštite.</w:t>
      </w:r>
    </w:p>
    <w:p w:rsidR="00A24DC7" w:rsidRDefault="00A24DC7" w:rsidP="006B2C05">
      <w:pPr>
        <w:spacing w:line="360" w:lineRule="auto"/>
        <w:ind w:left="567" w:right="-1"/>
        <w:jc w:val="both"/>
        <w:rPr>
          <w:bCs/>
          <w:sz w:val="24"/>
          <w:szCs w:val="24"/>
        </w:rPr>
      </w:pPr>
      <w:r w:rsidRPr="00A24DC7">
        <w:rPr>
          <w:bCs/>
          <w:sz w:val="24"/>
          <w:szCs w:val="24"/>
        </w:rPr>
        <w:t>Obavljene su sljedeće aktivnosti:</w:t>
      </w:r>
    </w:p>
    <w:p w:rsidR="0051273C" w:rsidRPr="00674816" w:rsidRDefault="0051273C" w:rsidP="0051273C">
      <w:pPr>
        <w:ind w:left="567" w:right="-1"/>
        <w:jc w:val="both"/>
        <w:rPr>
          <w:bCs/>
          <w:sz w:val="24"/>
          <w:szCs w:val="24"/>
        </w:rPr>
      </w:pPr>
    </w:p>
    <w:p w:rsidR="00A24DC7" w:rsidRPr="006B2C05" w:rsidRDefault="00BD44BF" w:rsidP="00BD44BF">
      <w:pPr>
        <w:numPr>
          <w:ilvl w:val="0"/>
          <w:numId w:val="34"/>
        </w:numPr>
        <w:spacing w:line="360" w:lineRule="auto"/>
        <w:ind w:left="567" w:right="-1" w:hanging="567"/>
        <w:jc w:val="both"/>
        <w:rPr>
          <w:bCs/>
          <w:sz w:val="24"/>
          <w:szCs w:val="24"/>
        </w:rPr>
      </w:pPr>
      <w:r>
        <w:rPr>
          <w:bCs/>
          <w:sz w:val="24"/>
          <w:szCs w:val="24"/>
        </w:rPr>
        <w:t>Sukladno obvezama iz točke</w:t>
      </w:r>
      <w:r w:rsidR="0051273C" w:rsidRPr="00EC6A8D">
        <w:rPr>
          <w:bCs/>
          <w:sz w:val="24"/>
          <w:szCs w:val="24"/>
        </w:rPr>
        <w:t xml:space="preserve"> </w:t>
      </w:r>
      <w:r w:rsidR="00A24DC7" w:rsidRPr="00EC6A8D">
        <w:rPr>
          <w:bCs/>
          <w:sz w:val="24"/>
          <w:szCs w:val="24"/>
        </w:rPr>
        <w:t>7. a), c), f), g), h), i)</w:t>
      </w:r>
      <w:r w:rsidR="00674816" w:rsidRPr="006B2C05">
        <w:rPr>
          <w:bCs/>
          <w:sz w:val="24"/>
          <w:szCs w:val="24"/>
        </w:rPr>
        <w:t xml:space="preserve"> </w:t>
      </w:r>
      <w:r w:rsidR="00A24DC7" w:rsidRPr="006B2C05">
        <w:rPr>
          <w:bCs/>
          <w:sz w:val="24"/>
          <w:szCs w:val="24"/>
        </w:rPr>
        <w:t xml:space="preserve">Službe/Odjeli inspekcijskih poslova u područnim uredima civilne zaštite, prema planovima obavljali su inspekcijski nadzor nad provedbom mjera zaštite od požara u jedinicama lokalne i područne samouprave </w:t>
      </w:r>
      <w:r w:rsidR="00A24DC7" w:rsidRPr="00407595">
        <w:rPr>
          <w:bCs/>
          <w:sz w:val="24"/>
          <w:szCs w:val="24"/>
        </w:rPr>
        <w:t xml:space="preserve">(tablica </w:t>
      </w:r>
      <w:r w:rsidR="00886AC6">
        <w:rPr>
          <w:bCs/>
          <w:sz w:val="24"/>
          <w:szCs w:val="24"/>
        </w:rPr>
        <w:t>1</w:t>
      </w:r>
      <w:r w:rsidR="00A24DC7" w:rsidRPr="00407595">
        <w:rPr>
          <w:bCs/>
          <w:sz w:val="24"/>
          <w:szCs w:val="24"/>
        </w:rPr>
        <w:t>).</w:t>
      </w:r>
      <w:r w:rsidR="00A24DC7" w:rsidRPr="006B2C05">
        <w:rPr>
          <w:bCs/>
          <w:sz w:val="24"/>
          <w:szCs w:val="24"/>
        </w:rPr>
        <w:t xml:space="preserve"> Zaključeno je da je potreban veći angažman općina i gradova na provođenju preventivnih mjera zaštite od požara.</w:t>
      </w:r>
    </w:p>
    <w:p w:rsidR="00A24DC7" w:rsidRPr="006B2C05" w:rsidRDefault="00A24DC7" w:rsidP="006B2C05">
      <w:pPr>
        <w:spacing w:line="360" w:lineRule="auto"/>
        <w:ind w:left="567" w:right="-1"/>
        <w:jc w:val="both"/>
        <w:rPr>
          <w:bCs/>
          <w:sz w:val="24"/>
          <w:szCs w:val="24"/>
        </w:rPr>
      </w:pPr>
      <w:r w:rsidRPr="006B2C05">
        <w:rPr>
          <w:bCs/>
          <w:sz w:val="24"/>
          <w:szCs w:val="24"/>
        </w:rPr>
        <w:t>Prilikom provođenja inspekcijskih nadzora županija i Grada Zagreba, nadzirane su mjere čuvanja šuma, provođenje šumskog reda te zabrane loženja otvorene vatre i paljenja drvenog ugljena za šume i šumsko zemljište šumoposjednika.</w:t>
      </w:r>
    </w:p>
    <w:p w:rsidR="00A24DC7" w:rsidRPr="006B2C05" w:rsidRDefault="00A24DC7" w:rsidP="006B2C05">
      <w:pPr>
        <w:spacing w:line="360" w:lineRule="auto"/>
        <w:ind w:left="567" w:right="-1"/>
        <w:jc w:val="both"/>
        <w:rPr>
          <w:bCs/>
          <w:sz w:val="24"/>
          <w:szCs w:val="24"/>
        </w:rPr>
      </w:pPr>
      <w:r w:rsidRPr="006B2C05">
        <w:rPr>
          <w:bCs/>
          <w:sz w:val="24"/>
          <w:szCs w:val="24"/>
        </w:rPr>
        <w:t>Na području svoje nadležnosti (osobito za područje priobalja), u suradnji s Inspekcijom zaštite okoliša Državnog inspektorata (prije Ministarstva zaštite okoliša i energetike), vršili su pojačani nadzor i pregled odlagališta otpada na kojima se kontinuir</w:t>
      </w:r>
      <w:r w:rsidR="0051273C">
        <w:rPr>
          <w:bCs/>
          <w:sz w:val="24"/>
          <w:szCs w:val="24"/>
        </w:rPr>
        <w:t xml:space="preserve">ano odlaže komunalni otpad </w:t>
      </w:r>
      <w:r w:rsidR="0051273C" w:rsidRPr="00407595">
        <w:rPr>
          <w:bCs/>
          <w:sz w:val="24"/>
          <w:szCs w:val="24"/>
        </w:rPr>
        <w:t>(tablica</w:t>
      </w:r>
      <w:r w:rsidR="00886AC6">
        <w:rPr>
          <w:bCs/>
          <w:sz w:val="24"/>
          <w:szCs w:val="24"/>
        </w:rPr>
        <w:t xml:space="preserve"> 1</w:t>
      </w:r>
      <w:r w:rsidRPr="00407595">
        <w:rPr>
          <w:bCs/>
          <w:sz w:val="24"/>
          <w:szCs w:val="24"/>
        </w:rPr>
        <w:t>).</w:t>
      </w:r>
    </w:p>
    <w:p w:rsidR="00A24DC7" w:rsidRPr="006B2C05" w:rsidRDefault="00A24DC7" w:rsidP="006B2C05">
      <w:pPr>
        <w:spacing w:line="360" w:lineRule="auto"/>
        <w:ind w:left="567" w:right="-1"/>
        <w:jc w:val="both"/>
        <w:rPr>
          <w:bCs/>
          <w:sz w:val="24"/>
          <w:szCs w:val="24"/>
        </w:rPr>
      </w:pPr>
      <w:r w:rsidRPr="006B2C05">
        <w:rPr>
          <w:bCs/>
          <w:sz w:val="24"/>
          <w:szCs w:val="24"/>
        </w:rPr>
        <w:t>Posebna pozornost usmjerena je u smislu sanacije nekontroliranih „divljih“ odlagališta.</w:t>
      </w:r>
    </w:p>
    <w:p w:rsidR="00A24DC7" w:rsidRPr="006B2C05" w:rsidRDefault="00A24DC7" w:rsidP="006B2C05">
      <w:pPr>
        <w:spacing w:line="360" w:lineRule="auto"/>
        <w:ind w:left="567" w:right="-1"/>
        <w:jc w:val="both"/>
        <w:rPr>
          <w:bCs/>
          <w:sz w:val="24"/>
          <w:szCs w:val="24"/>
        </w:rPr>
      </w:pPr>
      <w:r w:rsidRPr="006B2C05">
        <w:rPr>
          <w:bCs/>
          <w:sz w:val="24"/>
          <w:szCs w:val="24"/>
        </w:rPr>
        <w:t>Sudjelovali su u informiranju javnosti raznim upozorenjima i obavijestima u provedbi mjera zaštite od požara.</w:t>
      </w:r>
    </w:p>
    <w:p w:rsidR="00A24DC7" w:rsidRPr="00BD44BF" w:rsidRDefault="00BD44BF" w:rsidP="00BD44BF">
      <w:pPr>
        <w:numPr>
          <w:ilvl w:val="0"/>
          <w:numId w:val="34"/>
        </w:numPr>
        <w:spacing w:line="360" w:lineRule="auto"/>
        <w:ind w:left="567" w:right="-1" w:hanging="567"/>
        <w:jc w:val="both"/>
        <w:rPr>
          <w:bCs/>
          <w:sz w:val="24"/>
          <w:szCs w:val="24"/>
        </w:rPr>
      </w:pPr>
      <w:r>
        <w:rPr>
          <w:bCs/>
          <w:sz w:val="24"/>
          <w:szCs w:val="24"/>
        </w:rPr>
        <w:t xml:space="preserve">Temeljem obveza iz točaka </w:t>
      </w:r>
      <w:r w:rsidR="00A24DC7" w:rsidRPr="00BD44BF">
        <w:rPr>
          <w:bCs/>
          <w:sz w:val="24"/>
          <w:szCs w:val="24"/>
        </w:rPr>
        <w:t>11., 13. c), 17. d), 18. a), 19. d)</w:t>
      </w:r>
      <w:r>
        <w:rPr>
          <w:bCs/>
          <w:sz w:val="24"/>
          <w:szCs w:val="24"/>
        </w:rPr>
        <w:t xml:space="preserve"> </w:t>
      </w:r>
      <w:r w:rsidR="00A24DC7" w:rsidRPr="006B2C05">
        <w:rPr>
          <w:bCs/>
          <w:sz w:val="24"/>
          <w:szCs w:val="24"/>
        </w:rPr>
        <w:t xml:space="preserve">Službe/Odjeli inspekcijskih poslova u područnim uredima civilne zaštite prema planovima i u suradnji s nadležnim inspekcijama drugih tijela državne uprave obavljali su inspekcijski nadzor nad provedbom mjera zaštite od požara: u tvrtki Hrvatske šume d.o.o., a osobito vezano za održavanje i izgradnju protupožarnih prosjeka s elementima šumske ceste i radnih ekipa šumarskih djelatnika; u Javnim ustanovama nacionalnih parkova i parkova prirode; uz željezničke pruge koje prolaze kroz područja velikog i vrlo velikog stupnja ugroženosti od požara; uz cestovni pojas glede čišćenja istog od lakozapaljivih tvari, odnosno onih tvari koje mogu izazvati požar ili omogućiti njegovo širenje, uz javne prometnice koje prolaze ugroženim područjem, osobita pažnja usmjerena je na cestovne pravce lokalnog značaja koji prolaze poljoprivrednim površinama te na ceste koje su tijekom turističke sezone pojačano opterećene prometom (prilazi autokampovima, javnim plažama, kulturno povijesnim </w:t>
      </w:r>
      <w:r w:rsidR="00A24DC7" w:rsidRPr="006B2C05">
        <w:rPr>
          <w:bCs/>
          <w:sz w:val="24"/>
          <w:szCs w:val="24"/>
        </w:rPr>
        <w:lastRenderedPageBreak/>
        <w:t xml:space="preserve">lokalitetima i drugim objektima u kojima boravi ili se okuplja veći broj gostiju ili turista); u elektroenergetskim građevinama i nad trasama nadzemnih vodova, a osobito na </w:t>
      </w:r>
      <w:r w:rsidR="00A24DC7" w:rsidRPr="00407595">
        <w:rPr>
          <w:bCs/>
          <w:sz w:val="24"/>
          <w:szCs w:val="24"/>
        </w:rPr>
        <w:t>priobalnom i otočnom području (statistički pokazat</w:t>
      </w:r>
      <w:r w:rsidR="0051273C" w:rsidRPr="00407595">
        <w:rPr>
          <w:bCs/>
          <w:sz w:val="24"/>
          <w:szCs w:val="24"/>
        </w:rPr>
        <w:t xml:space="preserve">elji dani su u </w:t>
      </w:r>
      <w:r w:rsidR="00886AC6">
        <w:rPr>
          <w:bCs/>
          <w:sz w:val="24"/>
          <w:szCs w:val="24"/>
        </w:rPr>
        <w:t>tablici 1</w:t>
      </w:r>
      <w:r w:rsidR="00A24DC7" w:rsidRPr="00407595">
        <w:rPr>
          <w:bCs/>
          <w:sz w:val="24"/>
          <w:szCs w:val="24"/>
        </w:rPr>
        <w:t>).</w:t>
      </w:r>
    </w:p>
    <w:p w:rsidR="00A24DC7" w:rsidRPr="00BD44BF" w:rsidRDefault="00BD44BF" w:rsidP="00BD44BF">
      <w:pPr>
        <w:numPr>
          <w:ilvl w:val="0"/>
          <w:numId w:val="34"/>
        </w:numPr>
        <w:spacing w:line="360" w:lineRule="auto"/>
        <w:ind w:left="567" w:right="-1" w:hanging="567"/>
        <w:jc w:val="both"/>
        <w:rPr>
          <w:bCs/>
          <w:sz w:val="24"/>
          <w:szCs w:val="24"/>
        </w:rPr>
      </w:pPr>
      <w:r>
        <w:rPr>
          <w:bCs/>
          <w:sz w:val="24"/>
          <w:szCs w:val="24"/>
        </w:rPr>
        <w:t>Temeljem točke</w:t>
      </w:r>
      <w:r w:rsidR="00A24DC7" w:rsidRPr="00BD44BF">
        <w:rPr>
          <w:bCs/>
          <w:sz w:val="24"/>
          <w:szCs w:val="24"/>
        </w:rPr>
        <w:t xml:space="preserve"> 20. a), b), c)</w:t>
      </w:r>
      <w:r w:rsidR="00674816" w:rsidRPr="00BD44BF">
        <w:rPr>
          <w:bCs/>
          <w:sz w:val="24"/>
          <w:szCs w:val="24"/>
        </w:rPr>
        <w:t xml:space="preserve"> </w:t>
      </w:r>
      <w:r>
        <w:rPr>
          <w:bCs/>
          <w:sz w:val="24"/>
          <w:szCs w:val="24"/>
        </w:rPr>
        <w:t>n</w:t>
      </w:r>
      <w:r w:rsidR="00A24DC7" w:rsidRPr="00407595">
        <w:rPr>
          <w:bCs/>
          <w:sz w:val="24"/>
          <w:szCs w:val="24"/>
        </w:rPr>
        <w:t xml:space="preserve">akon provedenih inspekcijskih nadzora, sukladno utvrđenom, donijeta su rješenja i naložene mjere zaštite od požara (tablica </w:t>
      </w:r>
      <w:r w:rsidR="00886AC6">
        <w:rPr>
          <w:bCs/>
          <w:sz w:val="24"/>
          <w:szCs w:val="24"/>
        </w:rPr>
        <w:t>1</w:t>
      </w:r>
      <w:r w:rsidR="00A24DC7" w:rsidRPr="00407595">
        <w:rPr>
          <w:bCs/>
          <w:sz w:val="24"/>
          <w:szCs w:val="24"/>
        </w:rPr>
        <w:t>).</w:t>
      </w:r>
    </w:p>
    <w:p w:rsidR="00A24DC7" w:rsidRPr="006B2C05" w:rsidRDefault="00A24DC7" w:rsidP="00BD44BF">
      <w:pPr>
        <w:spacing w:line="360" w:lineRule="auto"/>
        <w:ind w:left="567" w:right="-1"/>
        <w:jc w:val="both"/>
        <w:rPr>
          <w:bCs/>
          <w:sz w:val="24"/>
          <w:szCs w:val="24"/>
        </w:rPr>
      </w:pPr>
      <w:r w:rsidRPr="00407595">
        <w:rPr>
          <w:bCs/>
          <w:sz w:val="24"/>
          <w:szCs w:val="24"/>
        </w:rPr>
        <w:t>Službe/Odjeli inspekcijskih poslova su zbog ne provedbe mjera zaštite od požara podnosile optužne prijedloge i prekršajne naloge u svrhu pravodobnog i dosljednog kažnjavanja subjekata koji ne provode propisane mjere zašt</w:t>
      </w:r>
      <w:r w:rsidR="0051273C" w:rsidRPr="00407595">
        <w:rPr>
          <w:bCs/>
          <w:sz w:val="24"/>
          <w:szCs w:val="24"/>
        </w:rPr>
        <w:t>ite od požara (tablica</w:t>
      </w:r>
      <w:r w:rsidR="00886AC6">
        <w:rPr>
          <w:bCs/>
          <w:sz w:val="24"/>
          <w:szCs w:val="24"/>
        </w:rPr>
        <w:t xml:space="preserve"> 1</w:t>
      </w:r>
      <w:r w:rsidRPr="00407595">
        <w:rPr>
          <w:bCs/>
          <w:sz w:val="24"/>
          <w:szCs w:val="24"/>
        </w:rPr>
        <w:t>).</w:t>
      </w:r>
    </w:p>
    <w:p w:rsidR="00A24DC7" w:rsidRPr="00BD44BF" w:rsidRDefault="00A24DC7" w:rsidP="00BD44BF">
      <w:pPr>
        <w:numPr>
          <w:ilvl w:val="0"/>
          <w:numId w:val="34"/>
        </w:numPr>
        <w:spacing w:line="360" w:lineRule="auto"/>
        <w:ind w:left="567" w:right="-1" w:hanging="567"/>
        <w:jc w:val="both"/>
        <w:rPr>
          <w:bCs/>
          <w:sz w:val="24"/>
          <w:szCs w:val="24"/>
        </w:rPr>
      </w:pPr>
      <w:r w:rsidRPr="00BD44BF">
        <w:rPr>
          <w:bCs/>
          <w:sz w:val="24"/>
          <w:szCs w:val="24"/>
        </w:rPr>
        <w:t xml:space="preserve">Inspektorati unutarnjih poslova po policijskim upravama </w:t>
      </w:r>
      <w:r w:rsidR="00BD44BF">
        <w:rPr>
          <w:bCs/>
          <w:sz w:val="24"/>
          <w:szCs w:val="24"/>
        </w:rPr>
        <w:t xml:space="preserve">temeljem obveza iz točke </w:t>
      </w:r>
      <w:r w:rsidR="00BD44BF" w:rsidRPr="00BD44BF">
        <w:rPr>
          <w:bCs/>
          <w:sz w:val="24"/>
          <w:szCs w:val="24"/>
        </w:rPr>
        <w:t xml:space="preserve">21. a), b) </w:t>
      </w:r>
      <w:r w:rsidRPr="00BD44BF">
        <w:rPr>
          <w:bCs/>
          <w:sz w:val="24"/>
          <w:szCs w:val="24"/>
        </w:rPr>
        <w:t>izradili su popis subjekata koji predstavljaju poseban gospodarski, poljoprivredni, turistički interes ili interes za zaštitu prirode i okoliša, kao i plan provođenja inspekcijskih nadzora nad istima.</w:t>
      </w:r>
    </w:p>
    <w:p w:rsidR="00A24DC7" w:rsidRPr="00BD44BF" w:rsidRDefault="00A24DC7" w:rsidP="00BD44BF">
      <w:pPr>
        <w:spacing w:line="360" w:lineRule="auto"/>
        <w:ind w:left="567" w:right="-1"/>
        <w:jc w:val="both"/>
        <w:rPr>
          <w:bCs/>
          <w:sz w:val="24"/>
          <w:szCs w:val="24"/>
        </w:rPr>
      </w:pPr>
      <w:r w:rsidRPr="00BD44BF">
        <w:rPr>
          <w:bCs/>
          <w:sz w:val="24"/>
          <w:szCs w:val="24"/>
        </w:rPr>
        <w:t>Zbog nedostatka inspektora u Službama/Odjelima inspekcijskih poslova u pojedinim područnim uredima, Sektor</w:t>
      </w:r>
      <w:r w:rsidR="00BD44BF">
        <w:rPr>
          <w:bCs/>
          <w:sz w:val="24"/>
          <w:szCs w:val="24"/>
        </w:rPr>
        <w:t xml:space="preserve"> za inspekcijske poslove provelo je</w:t>
      </w:r>
      <w:r w:rsidRPr="00BD44BF">
        <w:rPr>
          <w:bCs/>
          <w:sz w:val="24"/>
          <w:szCs w:val="24"/>
        </w:rPr>
        <w:t xml:space="preserve"> dislokaciju pet inspektora na područje Područnog ureda civilne zašt</w:t>
      </w:r>
      <w:r w:rsidR="00563448" w:rsidRPr="00BD44BF">
        <w:rPr>
          <w:bCs/>
          <w:sz w:val="24"/>
          <w:szCs w:val="24"/>
        </w:rPr>
        <w:t>ite Rijeka u razdoblju od 17. lipnja</w:t>
      </w:r>
      <w:r w:rsidRPr="00BD44BF">
        <w:rPr>
          <w:bCs/>
          <w:sz w:val="24"/>
          <w:szCs w:val="24"/>
        </w:rPr>
        <w:t xml:space="preserve"> do 23. </w:t>
      </w:r>
      <w:r w:rsidR="00563448" w:rsidRPr="00BD44BF">
        <w:rPr>
          <w:bCs/>
          <w:sz w:val="24"/>
          <w:szCs w:val="24"/>
        </w:rPr>
        <w:t>kolovoza</w:t>
      </w:r>
      <w:r w:rsidRPr="00BD44BF">
        <w:rPr>
          <w:bCs/>
          <w:sz w:val="24"/>
          <w:szCs w:val="24"/>
        </w:rPr>
        <w:t xml:space="preserve"> 2019. godine, te dislokaciju pet inspektora na područje Područnog ureda civilne zašt</w:t>
      </w:r>
      <w:r w:rsidR="00563448" w:rsidRPr="00BD44BF">
        <w:rPr>
          <w:bCs/>
          <w:sz w:val="24"/>
          <w:szCs w:val="24"/>
        </w:rPr>
        <w:t>ite Split u razdoblju od 17. lipnja</w:t>
      </w:r>
      <w:r w:rsidRPr="00BD44BF">
        <w:rPr>
          <w:bCs/>
          <w:sz w:val="24"/>
          <w:szCs w:val="24"/>
        </w:rPr>
        <w:t xml:space="preserve"> do 23. </w:t>
      </w:r>
      <w:r w:rsidR="00563448" w:rsidRPr="00BD44BF">
        <w:rPr>
          <w:bCs/>
          <w:sz w:val="24"/>
          <w:szCs w:val="24"/>
        </w:rPr>
        <w:t>kolovoza</w:t>
      </w:r>
      <w:r w:rsidRPr="00BD44BF">
        <w:rPr>
          <w:bCs/>
          <w:sz w:val="24"/>
          <w:szCs w:val="24"/>
        </w:rPr>
        <w:t xml:space="preserve"> 2019. godine. </w:t>
      </w:r>
    </w:p>
    <w:p w:rsidR="00A24DC7" w:rsidRPr="00BD44BF" w:rsidRDefault="00A24DC7" w:rsidP="00BD44BF">
      <w:pPr>
        <w:numPr>
          <w:ilvl w:val="0"/>
          <w:numId w:val="34"/>
        </w:numPr>
        <w:spacing w:line="360" w:lineRule="auto"/>
        <w:ind w:left="567" w:right="-1" w:hanging="567"/>
        <w:jc w:val="both"/>
        <w:rPr>
          <w:bCs/>
          <w:sz w:val="24"/>
          <w:szCs w:val="24"/>
        </w:rPr>
      </w:pPr>
      <w:r w:rsidRPr="006B2C05">
        <w:rPr>
          <w:bCs/>
          <w:sz w:val="24"/>
          <w:szCs w:val="24"/>
        </w:rPr>
        <w:t>U suradnji s Hrvatskom vatrogasnom zajednicom i Vatrogasnim zajednicama županije provodilo se ažuriranje Procjena i Operativnih planova zaštite od požara</w:t>
      </w:r>
      <w:r w:rsidR="007B2042" w:rsidRPr="007B2042">
        <w:rPr>
          <w:bCs/>
          <w:sz w:val="24"/>
          <w:szCs w:val="24"/>
        </w:rPr>
        <w:t xml:space="preserve"> </w:t>
      </w:r>
      <w:r w:rsidR="007B2042">
        <w:rPr>
          <w:bCs/>
          <w:sz w:val="24"/>
          <w:szCs w:val="24"/>
        </w:rPr>
        <w:t>sukladno zahtjevu iz točke</w:t>
      </w:r>
      <w:r w:rsidR="007B2042" w:rsidRPr="00BD44BF">
        <w:rPr>
          <w:bCs/>
          <w:sz w:val="24"/>
          <w:szCs w:val="24"/>
        </w:rPr>
        <w:t xml:space="preserve"> 37. f)</w:t>
      </w:r>
      <w:r w:rsidRPr="006B2C05">
        <w:rPr>
          <w:bCs/>
          <w:sz w:val="24"/>
          <w:szCs w:val="24"/>
        </w:rPr>
        <w:t>.</w:t>
      </w:r>
    </w:p>
    <w:p w:rsidR="00A24DC7" w:rsidRPr="006B2C05" w:rsidRDefault="00A24DC7" w:rsidP="007B2042">
      <w:pPr>
        <w:spacing w:line="360" w:lineRule="auto"/>
        <w:ind w:left="567" w:right="-1"/>
        <w:jc w:val="both"/>
        <w:rPr>
          <w:bCs/>
          <w:sz w:val="24"/>
          <w:szCs w:val="24"/>
        </w:rPr>
      </w:pPr>
      <w:r w:rsidRPr="006B2C05">
        <w:rPr>
          <w:bCs/>
          <w:sz w:val="24"/>
          <w:szCs w:val="24"/>
        </w:rPr>
        <w:t xml:space="preserve">Inspektori vatrogastva i civilne zaštite kontinuirano provode inspekcijske nadzore iz svoje nadležnosti sukladno planiranim aktivnostima, a vezano za prevenciju i provođenje Programa aktivnosti </w:t>
      </w:r>
    </w:p>
    <w:p w:rsidR="006B2C05" w:rsidRDefault="006B2C05" w:rsidP="007B2042">
      <w:pPr>
        <w:spacing w:line="360" w:lineRule="auto"/>
        <w:ind w:left="567" w:right="-1"/>
        <w:jc w:val="both"/>
        <w:rPr>
          <w:bCs/>
          <w:sz w:val="24"/>
          <w:szCs w:val="24"/>
        </w:rPr>
      </w:pPr>
    </w:p>
    <w:p w:rsidR="00E344B6" w:rsidRDefault="00E344B6" w:rsidP="007B2042">
      <w:pPr>
        <w:spacing w:line="360" w:lineRule="auto"/>
        <w:ind w:left="567" w:right="-1"/>
        <w:jc w:val="both"/>
        <w:rPr>
          <w:bCs/>
          <w:sz w:val="24"/>
          <w:szCs w:val="24"/>
        </w:rPr>
      </w:pPr>
    </w:p>
    <w:p w:rsidR="008977CC" w:rsidRDefault="008977CC" w:rsidP="007B2042">
      <w:pPr>
        <w:spacing w:line="360" w:lineRule="auto"/>
        <w:ind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977CC" w:rsidRDefault="008977CC" w:rsidP="006B2C05">
      <w:pPr>
        <w:spacing w:line="360" w:lineRule="auto"/>
        <w:ind w:left="567" w:right="-1"/>
        <w:jc w:val="both"/>
        <w:rPr>
          <w:bCs/>
          <w:sz w:val="24"/>
          <w:szCs w:val="24"/>
        </w:rPr>
      </w:pPr>
    </w:p>
    <w:p w:rsidR="00886AC6" w:rsidRPr="008977CC" w:rsidRDefault="00886AC6" w:rsidP="00EC5A2E">
      <w:pPr>
        <w:pStyle w:val="BodyText"/>
        <w:rPr>
          <w:i/>
          <w:szCs w:val="24"/>
        </w:rPr>
      </w:pPr>
      <w:r w:rsidRPr="008977CC">
        <w:rPr>
          <w:i/>
          <w:szCs w:val="24"/>
        </w:rPr>
        <w:lastRenderedPageBreak/>
        <w:t xml:space="preserve">Tablica 1:  Izvješće o izvršenim inspekcijskim nadzorima sukladno Programu aktivnosti </w:t>
      </w:r>
    </w:p>
    <w:p w:rsidR="00886AC6" w:rsidRPr="008977CC" w:rsidRDefault="00886AC6" w:rsidP="00886AC6">
      <w:pPr>
        <w:rPr>
          <w:sz w:val="24"/>
          <w:szCs w:val="24"/>
        </w:rPr>
      </w:pPr>
    </w:p>
    <w:p w:rsidR="00886AC6" w:rsidRPr="008977CC" w:rsidRDefault="008977CC" w:rsidP="00886AC6">
      <w:pPr>
        <w:pStyle w:val="BodyText"/>
        <w:ind w:left="4320" w:right="-285" w:firstLine="720"/>
        <w:jc w:val="center"/>
        <w:rPr>
          <w:sz w:val="20"/>
        </w:rPr>
      </w:pPr>
      <w:r>
        <w:rPr>
          <w:sz w:val="20"/>
        </w:rPr>
        <w:t>Datum  izvješć</w:t>
      </w:r>
      <w:r w:rsidR="00886AC6" w:rsidRPr="008977CC">
        <w:rPr>
          <w:sz w:val="20"/>
        </w:rPr>
        <w:t>ivanja: 5. lipnja 2019. god.</w:t>
      </w:r>
    </w:p>
    <w:tbl>
      <w:tblPr>
        <w:tblpPr w:leftFromText="180" w:rightFromText="180" w:vertAnchor="page" w:horzAnchor="margin" w:tblpXSpec="center" w:tblpY="2266"/>
        <w:tblW w:w="1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1"/>
        <w:gridCol w:w="3534"/>
        <w:gridCol w:w="706"/>
        <w:gridCol w:w="564"/>
        <w:gridCol w:w="564"/>
        <w:gridCol w:w="604"/>
        <w:gridCol w:w="726"/>
        <w:gridCol w:w="608"/>
        <w:gridCol w:w="520"/>
        <w:gridCol w:w="756"/>
        <w:gridCol w:w="631"/>
        <w:gridCol w:w="596"/>
        <w:gridCol w:w="36"/>
        <w:gridCol w:w="633"/>
        <w:gridCol w:w="39"/>
      </w:tblGrid>
      <w:tr w:rsidR="00886AC6" w:rsidRPr="00231356" w:rsidTr="001E2252">
        <w:trPr>
          <w:cantSplit/>
          <w:trHeight w:val="376"/>
        </w:trPr>
        <w:tc>
          <w:tcPr>
            <w:tcW w:w="501" w:type="dxa"/>
            <w:vMerge w:val="restart"/>
            <w:tcBorders>
              <w:bottom w:val="double" w:sz="18" w:space="0" w:color="auto"/>
            </w:tcBorders>
            <w:textDirection w:val="btLr"/>
            <w:vAlign w:val="center"/>
          </w:tcPr>
          <w:p w:rsidR="00886AC6" w:rsidRPr="00231356" w:rsidRDefault="00886AC6" w:rsidP="001E2252">
            <w:pPr>
              <w:jc w:val="center"/>
              <w:rPr>
                <w:sz w:val="22"/>
                <w:szCs w:val="22"/>
              </w:rPr>
            </w:pPr>
            <w:r w:rsidRPr="00231356">
              <w:rPr>
                <w:sz w:val="22"/>
                <w:szCs w:val="22"/>
              </w:rPr>
              <w:t>Redni broj</w:t>
            </w:r>
          </w:p>
        </w:tc>
        <w:tc>
          <w:tcPr>
            <w:tcW w:w="3534" w:type="dxa"/>
            <w:vMerge w:val="restart"/>
            <w:tcBorders>
              <w:bottom w:val="double" w:sz="18" w:space="0" w:color="auto"/>
            </w:tcBorders>
            <w:vAlign w:val="center"/>
          </w:tcPr>
          <w:p w:rsidR="00886AC6" w:rsidRPr="00231356" w:rsidRDefault="00886AC6" w:rsidP="001E2252">
            <w:pPr>
              <w:pStyle w:val="Heading1"/>
              <w:ind w:right="-96" w:firstLine="11"/>
              <w:jc w:val="center"/>
              <w:rPr>
                <w:i/>
                <w:iCs/>
                <w:sz w:val="22"/>
                <w:szCs w:val="22"/>
              </w:rPr>
            </w:pPr>
            <w:r w:rsidRPr="00231356">
              <w:rPr>
                <w:i/>
                <w:iCs/>
                <w:sz w:val="22"/>
                <w:szCs w:val="22"/>
              </w:rPr>
              <w:t>Građevine</w:t>
            </w:r>
          </w:p>
          <w:p w:rsidR="00886AC6" w:rsidRPr="00231356" w:rsidRDefault="00886AC6" w:rsidP="001E2252">
            <w:pPr>
              <w:pStyle w:val="Heading1"/>
              <w:ind w:right="-96" w:firstLine="11"/>
              <w:jc w:val="center"/>
              <w:rPr>
                <w:i/>
                <w:iCs/>
                <w:sz w:val="22"/>
                <w:szCs w:val="22"/>
              </w:rPr>
            </w:pPr>
            <w:r w:rsidRPr="00231356">
              <w:rPr>
                <w:i/>
                <w:iCs/>
                <w:sz w:val="22"/>
                <w:szCs w:val="22"/>
              </w:rPr>
              <w:t>i</w:t>
            </w:r>
          </w:p>
          <w:p w:rsidR="00886AC6" w:rsidRPr="00231356" w:rsidRDefault="00886AC6" w:rsidP="001E2252">
            <w:pPr>
              <w:pStyle w:val="Heading1"/>
              <w:ind w:right="-96" w:firstLine="11"/>
              <w:jc w:val="center"/>
              <w:rPr>
                <w:sz w:val="22"/>
                <w:szCs w:val="22"/>
              </w:rPr>
            </w:pPr>
            <w:r w:rsidRPr="00231356">
              <w:rPr>
                <w:i/>
                <w:iCs/>
                <w:sz w:val="22"/>
                <w:szCs w:val="22"/>
              </w:rPr>
              <w:t>prostori</w:t>
            </w:r>
          </w:p>
        </w:tc>
        <w:tc>
          <w:tcPr>
            <w:tcW w:w="706" w:type="dxa"/>
            <w:vMerge w:val="restart"/>
            <w:tcBorders>
              <w:bottom w:val="double" w:sz="18" w:space="0" w:color="auto"/>
            </w:tcBorders>
            <w:textDirection w:val="btLr"/>
            <w:vAlign w:val="center"/>
          </w:tcPr>
          <w:p w:rsidR="00886AC6" w:rsidRPr="00231356" w:rsidRDefault="00886AC6" w:rsidP="001E2252">
            <w:pPr>
              <w:ind w:left="16" w:right="-52" w:hanging="7"/>
              <w:jc w:val="center"/>
              <w:rPr>
                <w:i/>
                <w:iCs/>
                <w:sz w:val="22"/>
                <w:szCs w:val="22"/>
              </w:rPr>
            </w:pPr>
            <w:r w:rsidRPr="00231356">
              <w:rPr>
                <w:i/>
                <w:iCs/>
                <w:sz w:val="22"/>
                <w:szCs w:val="22"/>
              </w:rPr>
              <w:t>inspekcijski</w:t>
            </w:r>
          </w:p>
          <w:p w:rsidR="00886AC6" w:rsidRPr="00231356" w:rsidRDefault="00886AC6" w:rsidP="001E2252">
            <w:pPr>
              <w:ind w:left="16" w:right="-52" w:hanging="7"/>
              <w:jc w:val="center"/>
              <w:rPr>
                <w:b/>
                <w:bCs/>
                <w:sz w:val="22"/>
                <w:szCs w:val="22"/>
              </w:rPr>
            </w:pPr>
            <w:r w:rsidRPr="00231356">
              <w:rPr>
                <w:i/>
                <w:iCs/>
                <w:sz w:val="22"/>
                <w:szCs w:val="22"/>
              </w:rPr>
              <w:t>pregledi</w:t>
            </w:r>
          </w:p>
        </w:tc>
        <w:tc>
          <w:tcPr>
            <w:tcW w:w="564" w:type="dxa"/>
            <w:vMerge w:val="restart"/>
            <w:textDirection w:val="btLr"/>
            <w:vAlign w:val="center"/>
          </w:tcPr>
          <w:p w:rsidR="00886AC6" w:rsidRPr="00231356" w:rsidRDefault="00886AC6" w:rsidP="00563448">
            <w:pPr>
              <w:pStyle w:val="BlockText"/>
              <w:ind w:left="16" w:right="-52" w:hanging="7"/>
              <w:jc w:val="center"/>
              <w:rPr>
                <w:b/>
                <w:bCs/>
                <w:i/>
                <w:iCs/>
                <w:sz w:val="22"/>
                <w:szCs w:val="22"/>
              </w:rPr>
            </w:pPr>
            <w:r w:rsidRPr="00231356">
              <w:rPr>
                <w:bCs/>
                <w:i/>
                <w:iCs/>
                <w:sz w:val="22"/>
                <w:szCs w:val="22"/>
              </w:rPr>
              <w:t>donesena</w:t>
            </w:r>
          </w:p>
          <w:p w:rsidR="00886AC6" w:rsidRPr="00231356" w:rsidRDefault="00886AC6" w:rsidP="00563448">
            <w:pPr>
              <w:ind w:left="16" w:right="-52" w:hanging="7"/>
              <w:jc w:val="center"/>
              <w:rPr>
                <w:b/>
                <w:bCs/>
                <w:sz w:val="22"/>
                <w:szCs w:val="22"/>
              </w:rPr>
            </w:pPr>
            <w:r w:rsidRPr="00231356">
              <w:rPr>
                <w:bCs/>
                <w:i/>
                <w:iCs/>
                <w:sz w:val="22"/>
                <w:szCs w:val="22"/>
              </w:rPr>
              <w:t>rješenja</w:t>
            </w:r>
          </w:p>
        </w:tc>
        <w:tc>
          <w:tcPr>
            <w:tcW w:w="564" w:type="dxa"/>
            <w:vMerge w:val="restart"/>
            <w:tcBorders>
              <w:bottom w:val="double" w:sz="18" w:space="0" w:color="auto"/>
            </w:tcBorders>
            <w:textDirection w:val="btLr"/>
            <w:vAlign w:val="center"/>
          </w:tcPr>
          <w:p w:rsidR="00886AC6" w:rsidRPr="00231356" w:rsidRDefault="00886AC6" w:rsidP="001E2252">
            <w:pPr>
              <w:ind w:left="16" w:right="-52" w:hanging="7"/>
              <w:jc w:val="center"/>
              <w:rPr>
                <w:i/>
                <w:iCs/>
                <w:sz w:val="22"/>
                <w:szCs w:val="22"/>
              </w:rPr>
            </w:pPr>
            <w:r w:rsidRPr="00231356">
              <w:rPr>
                <w:i/>
                <w:iCs/>
                <w:sz w:val="22"/>
                <w:szCs w:val="22"/>
              </w:rPr>
              <w:t>naložene</w:t>
            </w:r>
          </w:p>
          <w:p w:rsidR="00886AC6" w:rsidRPr="00231356" w:rsidRDefault="00886AC6" w:rsidP="001E2252">
            <w:pPr>
              <w:ind w:left="16" w:right="-52" w:hanging="7"/>
              <w:jc w:val="center"/>
              <w:rPr>
                <w:b/>
                <w:bCs/>
                <w:sz w:val="22"/>
                <w:szCs w:val="22"/>
              </w:rPr>
            </w:pPr>
            <w:r w:rsidRPr="00231356">
              <w:rPr>
                <w:i/>
                <w:iCs/>
                <w:sz w:val="22"/>
                <w:szCs w:val="22"/>
              </w:rPr>
              <w:t>mjere</w:t>
            </w:r>
          </w:p>
        </w:tc>
        <w:tc>
          <w:tcPr>
            <w:tcW w:w="604" w:type="dxa"/>
            <w:vMerge w:val="restart"/>
            <w:tcBorders>
              <w:bottom w:val="double" w:sz="18" w:space="0" w:color="auto"/>
            </w:tcBorders>
            <w:textDirection w:val="btLr"/>
            <w:vAlign w:val="center"/>
          </w:tcPr>
          <w:p w:rsidR="00886AC6" w:rsidRPr="00231356" w:rsidRDefault="00886AC6" w:rsidP="001E2252">
            <w:pPr>
              <w:ind w:left="16" w:right="-52" w:hanging="7"/>
              <w:jc w:val="center"/>
              <w:rPr>
                <w:i/>
                <w:iCs/>
                <w:sz w:val="22"/>
                <w:szCs w:val="22"/>
              </w:rPr>
            </w:pPr>
            <w:r w:rsidRPr="00231356">
              <w:rPr>
                <w:i/>
                <w:iCs/>
                <w:sz w:val="22"/>
                <w:szCs w:val="22"/>
              </w:rPr>
              <w:t>kontrolni</w:t>
            </w:r>
          </w:p>
          <w:p w:rsidR="00886AC6" w:rsidRPr="00231356" w:rsidRDefault="00886AC6" w:rsidP="001E2252">
            <w:pPr>
              <w:ind w:left="16" w:right="-52" w:hanging="7"/>
              <w:jc w:val="center"/>
              <w:rPr>
                <w:b/>
                <w:bCs/>
                <w:sz w:val="22"/>
                <w:szCs w:val="22"/>
              </w:rPr>
            </w:pPr>
            <w:r w:rsidRPr="00231356">
              <w:rPr>
                <w:i/>
                <w:iCs/>
                <w:sz w:val="22"/>
                <w:szCs w:val="22"/>
              </w:rPr>
              <w:t>pregledi</w:t>
            </w:r>
          </w:p>
        </w:tc>
        <w:tc>
          <w:tcPr>
            <w:tcW w:w="726" w:type="dxa"/>
            <w:vMerge w:val="restart"/>
            <w:tcBorders>
              <w:bottom w:val="double" w:sz="18" w:space="0" w:color="auto"/>
            </w:tcBorders>
            <w:textDirection w:val="btLr"/>
            <w:vAlign w:val="center"/>
          </w:tcPr>
          <w:p w:rsidR="00886AC6" w:rsidRPr="00231356" w:rsidRDefault="00886AC6" w:rsidP="001E2252">
            <w:pPr>
              <w:ind w:left="16" w:right="-52" w:hanging="7"/>
              <w:jc w:val="center"/>
              <w:rPr>
                <w:i/>
                <w:iCs/>
                <w:sz w:val="22"/>
                <w:szCs w:val="22"/>
              </w:rPr>
            </w:pPr>
            <w:r w:rsidRPr="00231356">
              <w:rPr>
                <w:i/>
                <w:iCs/>
                <w:sz w:val="22"/>
                <w:szCs w:val="22"/>
              </w:rPr>
              <w:t>ostalo za pregledati</w:t>
            </w:r>
          </w:p>
        </w:tc>
        <w:tc>
          <w:tcPr>
            <w:tcW w:w="3819" w:type="dxa"/>
            <w:gridSpan w:val="8"/>
          </w:tcPr>
          <w:p w:rsidR="00886AC6" w:rsidRPr="00231356" w:rsidRDefault="00886AC6" w:rsidP="001E2252">
            <w:pPr>
              <w:pStyle w:val="Heading2"/>
              <w:rPr>
                <w:b/>
                <w:bCs/>
                <w:i/>
                <w:iCs/>
                <w:sz w:val="22"/>
                <w:szCs w:val="22"/>
              </w:rPr>
            </w:pPr>
            <w:r w:rsidRPr="00231356">
              <w:rPr>
                <w:bCs/>
                <w:i/>
                <w:iCs/>
                <w:sz w:val="22"/>
                <w:szCs w:val="22"/>
              </w:rPr>
              <w:t>Prekršajne prijave</w:t>
            </w:r>
          </w:p>
        </w:tc>
      </w:tr>
      <w:tr w:rsidR="00886AC6" w:rsidRPr="00231356" w:rsidTr="001E2252">
        <w:trPr>
          <w:cantSplit/>
          <w:trHeight w:val="344"/>
        </w:trPr>
        <w:tc>
          <w:tcPr>
            <w:tcW w:w="501" w:type="dxa"/>
            <w:vMerge/>
            <w:tcBorders>
              <w:bottom w:val="double" w:sz="18" w:space="0" w:color="auto"/>
            </w:tcBorders>
          </w:tcPr>
          <w:p w:rsidR="00886AC6" w:rsidRPr="00231356" w:rsidRDefault="00886AC6" w:rsidP="001E2252">
            <w:pPr>
              <w:jc w:val="center"/>
              <w:rPr>
                <w:sz w:val="22"/>
                <w:szCs w:val="22"/>
              </w:rPr>
            </w:pPr>
          </w:p>
        </w:tc>
        <w:tc>
          <w:tcPr>
            <w:tcW w:w="3534" w:type="dxa"/>
            <w:vMerge/>
            <w:tcBorders>
              <w:bottom w:val="double" w:sz="18" w:space="0" w:color="auto"/>
            </w:tcBorders>
          </w:tcPr>
          <w:p w:rsidR="00886AC6" w:rsidRPr="00231356" w:rsidRDefault="00886AC6" w:rsidP="001E2252">
            <w:pPr>
              <w:jc w:val="both"/>
              <w:rPr>
                <w:sz w:val="22"/>
                <w:szCs w:val="22"/>
              </w:rPr>
            </w:pPr>
          </w:p>
        </w:tc>
        <w:tc>
          <w:tcPr>
            <w:tcW w:w="706" w:type="dxa"/>
            <w:vMerge/>
            <w:tcBorders>
              <w:bottom w:val="double" w:sz="18" w:space="0" w:color="auto"/>
            </w:tcBorders>
          </w:tcPr>
          <w:p w:rsidR="00886AC6" w:rsidRPr="00231356" w:rsidRDefault="00886AC6" w:rsidP="001E2252">
            <w:pPr>
              <w:ind w:left="16" w:right="-52" w:hanging="7"/>
              <w:jc w:val="center"/>
              <w:rPr>
                <w:sz w:val="22"/>
                <w:szCs w:val="22"/>
              </w:rPr>
            </w:pPr>
          </w:p>
        </w:tc>
        <w:tc>
          <w:tcPr>
            <w:tcW w:w="564" w:type="dxa"/>
            <w:vMerge/>
          </w:tcPr>
          <w:p w:rsidR="00886AC6" w:rsidRPr="00231356" w:rsidRDefault="00886AC6" w:rsidP="001E2252">
            <w:pPr>
              <w:ind w:left="16" w:right="-52" w:hanging="7"/>
              <w:jc w:val="center"/>
              <w:rPr>
                <w:sz w:val="22"/>
                <w:szCs w:val="22"/>
              </w:rPr>
            </w:pPr>
          </w:p>
        </w:tc>
        <w:tc>
          <w:tcPr>
            <w:tcW w:w="564" w:type="dxa"/>
            <w:vMerge/>
            <w:tcBorders>
              <w:bottom w:val="double" w:sz="18" w:space="0" w:color="auto"/>
            </w:tcBorders>
          </w:tcPr>
          <w:p w:rsidR="00886AC6" w:rsidRPr="00231356" w:rsidRDefault="00886AC6" w:rsidP="001E2252">
            <w:pPr>
              <w:ind w:left="16" w:right="-52" w:hanging="7"/>
              <w:jc w:val="center"/>
              <w:rPr>
                <w:sz w:val="22"/>
                <w:szCs w:val="22"/>
              </w:rPr>
            </w:pPr>
          </w:p>
        </w:tc>
        <w:tc>
          <w:tcPr>
            <w:tcW w:w="604" w:type="dxa"/>
            <w:vMerge/>
            <w:tcBorders>
              <w:bottom w:val="double" w:sz="18" w:space="0" w:color="auto"/>
            </w:tcBorders>
          </w:tcPr>
          <w:p w:rsidR="00886AC6" w:rsidRPr="00231356" w:rsidRDefault="00886AC6" w:rsidP="001E2252">
            <w:pPr>
              <w:ind w:left="16" w:right="-52" w:hanging="7"/>
              <w:jc w:val="center"/>
              <w:rPr>
                <w:sz w:val="22"/>
                <w:szCs w:val="22"/>
              </w:rPr>
            </w:pPr>
          </w:p>
        </w:tc>
        <w:tc>
          <w:tcPr>
            <w:tcW w:w="726" w:type="dxa"/>
            <w:vMerge/>
            <w:tcBorders>
              <w:bottom w:val="double" w:sz="18" w:space="0" w:color="auto"/>
            </w:tcBorders>
          </w:tcPr>
          <w:p w:rsidR="00886AC6" w:rsidRPr="00231356" w:rsidRDefault="00886AC6" w:rsidP="001E2252">
            <w:pPr>
              <w:ind w:left="16" w:right="-52" w:hanging="7"/>
              <w:jc w:val="center"/>
              <w:rPr>
                <w:sz w:val="22"/>
                <w:szCs w:val="22"/>
              </w:rPr>
            </w:pPr>
          </w:p>
        </w:tc>
        <w:tc>
          <w:tcPr>
            <w:tcW w:w="1128" w:type="dxa"/>
            <w:gridSpan w:val="2"/>
            <w:tcBorders>
              <w:bottom w:val="single" w:sz="6" w:space="0" w:color="auto"/>
            </w:tcBorders>
          </w:tcPr>
          <w:p w:rsidR="00886AC6" w:rsidRPr="00231356" w:rsidRDefault="00886AC6" w:rsidP="001E2252">
            <w:pPr>
              <w:jc w:val="center"/>
              <w:rPr>
                <w:bCs/>
                <w:i/>
                <w:iCs/>
                <w:sz w:val="22"/>
                <w:szCs w:val="22"/>
              </w:rPr>
            </w:pPr>
            <w:r w:rsidRPr="00231356">
              <w:rPr>
                <w:bCs/>
                <w:i/>
                <w:iCs/>
                <w:sz w:val="22"/>
                <w:szCs w:val="22"/>
              </w:rPr>
              <w:t>pravne</w:t>
            </w:r>
          </w:p>
        </w:tc>
        <w:tc>
          <w:tcPr>
            <w:tcW w:w="1387" w:type="dxa"/>
            <w:gridSpan w:val="2"/>
            <w:tcBorders>
              <w:bottom w:val="single" w:sz="6" w:space="0" w:color="auto"/>
            </w:tcBorders>
          </w:tcPr>
          <w:p w:rsidR="00886AC6" w:rsidRPr="00231356" w:rsidRDefault="00886AC6" w:rsidP="001E2252">
            <w:pPr>
              <w:ind w:left="-52" w:right="-24"/>
              <w:jc w:val="center"/>
              <w:rPr>
                <w:bCs/>
                <w:i/>
                <w:iCs/>
                <w:sz w:val="22"/>
                <w:szCs w:val="22"/>
              </w:rPr>
            </w:pPr>
            <w:r w:rsidRPr="00231356">
              <w:rPr>
                <w:bCs/>
                <w:i/>
                <w:iCs/>
                <w:sz w:val="22"/>
                <w:szCs w:val="22"/>
              </w:rPr>
              <w:t>odgovorne</w:t>
            </w:r>
          </w:p>
        </w:tc>
        <w:tc>
          <w:tcPr>
            <w:tcW w:w="1304" w:type="dxa"/>
            <w:gridSpan w:val="4"/>
            <w:tcBorders>
              <w:bottom w:val="single" w:sz="6" w:space="0" w:color="auto"/>
            </w:tcBorders>
          </w:tcPr>
          <w:p w:rsidR="00886AC6" w:rsidRPr="00231356" w:rsidRDefault="00886AC6" w:rsidP="001E2252">
            <w:pPr>
              <w:jc w:val="center"/>
              <w:rPr>
                <w:bCs/>
                <w:i/>
                <w:iCs/>
                <w:sz w:val="22"/>
                <w:szCs w:val="22"/>
              </w:rPr>
            </w:pPr>
            <w:r w:rsidRPr="00231356">
              <w:rPr>
                <w:bCs/>
                <w:i/>
                <w:iCs/>
                <w:sz w:val="22"/>
                <w:szCs w:val="22"/>
              </w:rPr>
              <w:t>fizičke</w:t>
            </w:r>
          </w:p>
        </w:tc>
      </w:tr>
      <w:tr w:rsidR="00886AC6" w:rsidRPr="00231356" w:rsidTr="001E2252">
        <w:trPr>
          <w:cantSplit/>
          <w:trHeight w:val="675"/>
        </w:trPr>
        <w:tc>
          <w:tcPr>
            <w:tcW w:w="501" w:type="dxa"/>
            <w:vMerge/>
            <w:tcBorders>
              <w:bottom w:val="double" w:sz="18" w:space="0" w:color="auto"/>
            </w:tcBorders>
          </w:tcPr>
          <w:p w:rsidR="00886AC6" w:rsidRPr="00231356" w:rsidRDefault="00886AC6" w:rsidP="001E2252">
            <w:pPr>
              <w:jc w:val="center"/>
              <w:rPr>
                <w:sz w:val="22"/>
                <w:szCs w:val="22"/>
              </w:rPr>
            </w:pPr>
          </w:p>
        </w:tc>
        <w:tc>
          <w:tcPr>
            <w:tcW w:w="3534" w:type="dxa"/>
            <w:vMerge/>
            <w:tcBorders>
              <w:bottom w:val="double" w:sz="18" w:space="0" w:color="auto"/>
            </w:tcBorders>
          </w:tcPr>
          <w:p w:rsidR="00886AC6" w:rsidRPr="00231356" w:rsidRDefault="00886AC6" w:rsidP="001E2252">
            <w:pPr>
              <w:jc w:val="both"/>
              <w:rPr>
                <w:sz w:val="22"/>
                <w:szCs w:val="22"/>
              </w:rPr>
            </w:pPr>
          </w:p>
        </w:tc>
        <w:tc>
          <w:tcPr>
            <w:tcW w:w="706" w:type="dxa"/>
            <w:vMerge/>
            <w:tcBorders>
              <w:bottom w:val="double" w:sz="18" w:space="0" w:color="auto"/>
            </w:tcBorders>
          </w:tcPr>
          <w:p w:rsidR="00886AC6" w:rsidRPr="00231356" w:rsidRDefault="00886AC6" w:rsidP="001E2252">
            <w:pPr>
              <w:ind w:left="16" w:right="-52" w:hanging="7"/>
              <w:jc w:val="center"/>
              <w:rPr>
                <w:sz w:val="22"/>
                <w:szCs w:val="22"/>
              </w:rPr>
            </w:pPr>
          </w:p>
        </w:tc>
        <w:tc>
          <w:tcPr>
            <w:tcW w:w="564" w:type="dxa"/>
            <w:vMerge/>
            <w:tcBorders>
              <w:bottom w:val="double" w:sz="18" w:space="0" w:color="auto"/>
            </w:tcBorders>
          </w:tcPr>
          <w:p w:rsidR="00886AC6" w:rsidRPr="00231356" w:rsidRDefault="00886AC6" w:rsidP="001E2252">
            <w:pPr>
              <w:ind w:left="16" w:right="-52" w:hanging="7"/>
              <w:jc w:val="center"/>
              <w:rPr>
                <w:sz w:val="22"/>
                <w:szCs w:val="22"/>
              </w:rPr>
            </w:pPr>
          </w:p>
        </w:tc>
        <w:tc>
          <w:tcPr>
            <w:tcW w:w="564" w:type="dxa"/>
            <w:vMerge/>
            <w:tcBorders>
              <w:bottom w:val="double" w:sz="18" w:space="0" w:color="auto"/>
            </w:tcBorders>
          </w:tcPr>
          <w:p w:rsidR="00886AC6" w:rsidRPr="00231356" w:rsidRDefault="00886AC6" w:rsidP="001E2252">
            <w:pPr>
              <w:ind w:left="16" w:right="-52" w:hanging="7"/>
              <w:jc w:val="center"/>
              <w:rPr>
                <w:sz w:val="22"/>
                <w:szCs w:val="22"/>
              </w:rPr>
            </w:pPr>
          </w:p>
        </w:tc>
        <w:tc>
          <w:tcPr>
            <w:tcW w:w="604" w:type="dxa"/>
            <w:vMerge/>
            <w:tcBorders>
              <w:bottom w:val="double" w:sz="18" w:space="0" w:color="auto"/>
            </w:tcBorders>
          </w:tcPr>
          <w:p w:rsidR="00886AC6" w:rsidRPr="00231356" w:rsidRDefault="00886AC6" w:rsidP="001E2252">
            <w:pPr>
              <w:ind w:left="16" w:right="-52" w:hanging="7"/>
              <w:jc w:val="center"/>
              <w:rPr>
                <w:sz w:val="22"/>
                <w:szCs w:val="22"/>
              </w:rPr>
            </w:pPr>
          </w:p>
        </w:tc>
        <w:tc>
          <w:tcPr>
            <w:tcW w:w="726" w:type="dxa"/>
            <w:vMerge/>
            <w:tcBorders>
              <w:bottom w:val="double" w:sz="18" w:space="0" w:color="auto"/>
            </w:tcBorders>
          </w:tcPr>
          <w:p w:rsidR="00886AC6" w:rsidRPr="00231356" w:rsidRDefault="00886AC6" w:rsidP="001E2252">
            <w:pPr>
              <w:ind w:left="16" w:right="-52" w:hanging="7"/>
              <w:jc w:val="center"/>
              <w:rPr>
                <w:sz w:val="22"/>
                <w:szCs w:val="22"/>
              </w:rPr>
            </w:pPr>
          </w:p>
        </w:tc>
        <w:tc>
          <w:tcPr>
            <w:tcW w:w="608" w:type="dxa"/>
            <w:tcBorders>
              <w:bottom w:val="double" w:sz="18" w:space="0" w:color="auto"/>
            </w:tcBorders>
          </w:tcPr>
          <w:p w:rsidR="00886AC6" w:rsidRPr="00231356" w:rsidRDefault="00886AC6" w:rsidP="001E2252">
            <w:pPr>
              <w:jc w:val="center"/>
              <w:rPr>
                <w:bCs/>
                <w:i/>
                <w:iCs/>
                <w:sz w:val="22"/>
                <w:szCs w:val="22"/>
              </w:rPr>
            </w:pPr>
          </w:p>
          <w:p w:rsidR="00886AC6" w:rsidRPr="00231356" w:rsidRDefault="00886AC6" w:rsidP="001E2252">
            <w:pPr>
              <w:jc w:val="center"/>
              <w:rPr>
                <w:bCs/>
                <w:i/>
                <w:iCs/>
                <w:sz w:val="22"/>
                <w:szCs w:val="22"/>
              </w:rPr>
            </w:pPr>
            <w:r w:rsidRPr="00231356">
              <w:rPr>
                <w:bCs/>
                <w:i/>
                <w:iCs/>
                <w:sz w:val="22"/>
                <w:szCs w:val="22"/>
              </w:rPr>
              <w:t>OP</w:t>
            </w:r>
          </w:p>
        </w:tc>
        <w:tc>
          <w:tcPr>
            <w:tcW w:w="520" w:type="dxa"/>
            <w:tcBorders>
              <w:bottom w:val="double" w:sz="18" w:space="0" w:color="auto"/>
            </w:tcBorders>
          </w:tcPr>
          <w:p w:rsidR="00886AC6" w:rsidRPr="00231356" w:rsidRDefault="00886AC6" w:rsidP="001E2252">
            <w:pPr>
              <w:jc w:val="center"/>
              <w:rPr>
                <w:bCs/>
                <w:i/>
                <w:iCs/>
                <w:sz w:val="22"/>
                <w:szCs w:val="22"/>
              </w:rPr>
            </w:pPr>
          </w:p>
          <w:p w:rsidR="00886AC6" w:rsidRPr="00231356" w:rsidRDefault="00886AC6" w:rsidP="001E2252">
            <w:pPr>
              <w:jc w:val="center"/>
              <w:rPr>
                <w:bCs/>
                <w:i/>
                <w:iCs/>
                <w:sz w:val="22"/>
                <w:szCs w:val="22"/>
              </w:rPr>
            </w:pPr>
            <w:r w:rsidRPr="00231356">
              <w:rPr>
                <w:bCs/>
                <w:i/>
                <w:iCs/>
                <w:sz w:val="22"/>
                <w:szCs w:val="22"/>
              </w:rPr>
              <w:t>N</w:t>
            </w:r>
          </w:p>
        </w:tc>
        <w:tc>
          <w:tcPr>
            <w:tcW w:w="756" w:type="dxa"/>
            <w:tcBorders>
              <w:bottom w:val="double" w:sz="18" w:space="0" w:color="auto"/>
            </w:tcBorders>
          </w:tcPr>
          <w:p w:rsidR="00886AC6" w:rsidRPr="00231356" w:rsidRDefault="00886AC6" w:rsidP="001E2252">
            <w:pPr>
              <w:jc w:val="center"/>
              <w:rPr>
                <w:bCs/>
                <w:i/>
                <w:iCs/>
                <w:sz w:val="22"/>
                <w:szCs w:val="22"/>
              </w:rPr>
            </w:pPr>
          </w:p>
          <w:p w:rsidR="00886AC6" w:rsidRPr="00231356" w:rsidRDefault="00886AC6" w:rsidP="001E2252">
            <w:pPr>
              <w:jc w:val="center"/>
              <w:rPr>
                <w:bCs/>
                <w:i/>
                <w:iCs/>
                <w:sz w:val="22"/>
                <w:szCs w:val="22"/>
              </w:rPr>
            </w:pPr>
            <w:r w:rsidRPr="00231356">
              <w:rPr>
                <w:bCs/>
                <w:i/>
                <w:iCs/>
                <w:sz w:val="22"/>
                <w:szCs w:val="22"/>
              </w:rPr>
              <w:t>OP</w:t>
            </w:r>
          </w:p>
        </w:tc>
        <w:tc>
          <w:tcPr>
            <w:tcW w:w="631" w:type="dxa"/>
            <w:tcBorders>
              <w:bottom w:val="double" w:sz="18" w:space="0" w:color="auto"/>
            </w:tcBorders>
          </w:tcPr>
          <w:p w:rsidR="00886AC6" w:rsidRPr="00231356" w:rsidRDefault="00886AC6" w:rsidP="001E2252">
            <w:pPr>
              <w:jc w:val="center"/>
              <w:rPr>
                <w:bCs/>
                <w:i/>
                <w:iCs/>
                <w:sz w:val="22"/>
                <w:szCs w:val="22"/>
              </w:rPr>
            </w:pPr>
          </w:p>
          <w:p w:rsidR="00886AC6" w:rsidRPr="00231356" w:rsidRDefault="00886AC6" w:rsidP="001E2252">
            <w:pPr>
              <w:jc w:val="center"/>
              <w:rPr>
                <w:bCs/>
                <w:i/>
                <w:iCs/>
                <w:sz w:val="22"/>
                <w:szCs w:val="22"/>
              </w:rPr>
            </w:pPr>
            <w:r w:rsidRPr="00231356">
              <w:rPr>
                <w:bCs/>
                <w:i/>
                <w:iCs/>
                <w:sz w:val="22"/>
                <w:szCs w:val="22"/>
              </w:rPr>
              <w:t>N</w:t>
            </w:r>
          </w:p>
        </w:tc>
        <w:tc>
          <w:tcPr>
            <w:tcW w:w="632" w:type="dxa"/>
            <w:gridSpan w:val="2"/>
            <w:tcBorders>
              <w:bottom w:val="double" w:sz="18" w:space="0" w:color="auto"/>
            </w:tcBorders>
          </w:tcPr>
          <w:p w:rsidR="00886AC6" w:rsidRPr="00231356" w:rsidRDefault="00886AC6" w:rsidP="001E2252">
            <w:pPr>
              <w:jc w:val="center"/>
              <w:rPr>
                <w:bCs/>
                <w:i/>
                <w:iCs/>
                <w:sz w:val="22"/>
                <w:szCs w:val="22"/>
              </w:rPr>
            </w:pPr>
          </w:p>
          <w:p w:rsidR="00886AC6" w:rsidRPr="00231356" w:rsidRDefault="00886AC6" w:rsidP="001E2252">
            <w:pPr>
              <w:jc w:val="center"/>
              <w:rPr>
                <w:bCs/>
                <w:i/>
                <w:iCs/>
                <w:sz w:val="22"/>
                <w:szCs w:val="22"/>
              </w:rPr>
            </w:pPr>
            <w:r w:rsidRPr="00231356">
              <w:rPr>
                <w:bCs/>
                <w:i/>
                <w:iCs/>
                <w:sz w:val="22"/>
                <w:szCs w:val="22"/>
              </w:rPr>
              <w:t>OP</w:t>
            </w:r>
          </w:p>
        </w:tc>
        <w:tc>
          <w:tcPr>
            <w:tcW w:w="672" w:type="dxa"/>
            <w:gridSpan w:val="2"/>
            <w:tcBorders>
              <w:bottom w:val="double" w:sz="18" w:space="0" w:color="auto"/>
            </w:tcBorders>
          </w:tcPr>
          <w:p w:rsidR="00886AC6" w:rsidRPr="00231356" w:rsidRDefault="00886AC6" w:rsidP="001E2252">
            <w:pPr>
              <w:ind w:left="-24" w:right="-40"/>
              <w:jc w:val="center"/>
              <w:rPr>
                <w:bCs/>
                <w:i/>
                <w:iCs/>
                <w:sz w:val="22"/>
                <w:szCs w:val="22"/>
              </w:rPr>
            </w:pPr>
          </w:p>
          <w:p w:rsidR="00886AC6" w:rsidRPr="00231356" w:rsidRDefault="00886AC6" w:rsidP="001E2252">
            <w:pPr>
              <w:ind w:left="-24" w:right="-40"/>
              <w:jc w:val="center"/>
              <w:rPr>
                <w:bCs/>
                <w:i/>
                <w:iCs/>
                <w:sz w:val="22"/>
                <w:szCs w:val="22"/>
              </w:rPr>
            </w:pPr>
            <w:r w:rsidRPr="00231356">
              <w:rPr>
                <w:bCs/>
                <w:i/>
                <w:iCs/>
                <w:sz w:val="22"/>
                <w:szCs w:val="22"/>
              </w:rPr>
              <w:t>N</w:t>
            </w:r>
          </w:p>
        </w:tc>
      </w:tr>
      <w:tr w:rsidR="00886AC6" w:rsidRPr="00231356" w:rsidTr="001E2252">
        <w:trPr>
          <w:gridAfter w:val="1"/>
          <w:wAfter w:w="39" w:type="dxa"/>
          <w:cantSplit/>
        </w:trPr>
        <w:tc>
          <w:tcPr>
            <w:tcW w:w="501" w:type="dxa"/>
            <w:tcBorders>
              <w:top w:val="double" w:sz="18" w:space="0" w:color="auto"/>
            </w:tcBorders>
            <w:vAlign w:val="center"/>
          </w:tcPr>
          <w:p w:rsidR="00886AC6" w:rsidRPr="00231356" w:rsidRDefault="00886AC6" w:rsidP="00563448">
            <w:pPr>
              <w:numPr>
                <w:ilvl w:val="0"/>
                <w:numId w:val="27"/>
              </w:numPr>
              <w:tabs>
                <w:tab w:val="left" w:pos="933"/>
              </w:tabs>
              <w:ind w:right="-108" w:hanging="687"/>
              <w:jc w:val="center"/>
              <w:rPr>
                <w:sz w:val="22"/>
                <w:szCs w:val="22"/>
              </w:rPr>
            </w:pPr>
          </w:p>
        </w:tc>
        <w:tc>
          <w:tcPr>
            <w:tcW w:w="3534" w:type="dxa"/>
            <w:tcBorders>
              <w:top w:val="double" w:sz="18" w:space="0" w:color="auto"/>
            </w:tcBorders>
          </w:tcPr>
          <w:p w:rsidR="00886AC6" w:rsidRPr="00231356" w:rsidRDefault="00886AC6" w:rsidP="001E2252">
            <w:pPr>
              <w:ind w:left="72"/>
              <w:jc w:val="both"/>
              <w:rPr>
                <w:sz w:val="22"/>
                <w:szCs w:val="22"/>
              </w:rPr>
            </w:pPr>
            <w:r w:rsidRPr="00231356">
              <w:rPr>
                <w:sz w:val="22"/>
                <w:szCs w:val="22"/>
              </w:rPr>
              <w:t>Hoteli</w:t>
            </w:r>
          </w:p>
        </w:tc>
        <w:tc>
          <w:tcPr>
            <w:tcW w:w="706" w:type="dxa"/>
            <w:tcBorders>
              <w:top w:val="double" w:sz="18" w:space="0" w:color="auto"/>
            </w:tcBorders>
            <w:vAlign w:val="center"/>
          </w:tcPr>
          <w:p w:rsidR="00886AC6" w:rsidRPr="00231356" w:rsidRDefault="00886AC6" w:rsidP="001E2252">
            <w:pPr>
              <w:ind w:left="16" w:right="-52" w:hanging="7"/>
              <w:jc w:val="center"/>
              <w:rPr>
                <w:sz w:val="22"/>
                <w:szCs w:val="22"/>
              </w:rPr>
            </w:pPr>
            <w:r w:rsidRPr="00231356">
              <w:rPr>
                <w:sz w:val="22"/>
                <w:szCs w:val="22"/>
              </w:rPr>
              <w:t>40</w:t>
            </w:r>
          </w:p>
        </w:tc>
        <w:tc>
          <w:tcPr>
            <w:tcW w:w="564" w:type="dxa"/>
            <w:tcBorders>
              <w:top w:val="double" w:sz="18" w:space="0" w:color="auto"/>
            </w:tcBorders>
          </w:tcPr>
          <w:p w:rsidR="00886AC6" w:rsidRPr="00231356" w:rsidRDefault="00886AC6" w:rsidP="001E2252">
            <w:pPr>
              <w:ind w:left="16" w:right="-52" w:hanging="7"/>
              <w:jc w:val="center"/>
              <w:rPr>
                <w:sz w:val="22"/>
                <w:szCs w:val="22"/>
              </w:rPr>
            </w:pPr>
            <w:r w:rsidRPr="00231356">
              <w:rPr>
                <w:sz w:val="22"/>
                <w:szCs w:val="22"/>
              </w:rPr>
              <w:t>3</w:t>
            </w:r>
          </w:p>
        </w:tc>
        <w:tc>
          <w:tcPr>
            <w:tcW w:w="564" w:type="dxa"/>
            <w:tcBorders>
              <w:top w:val="double" w:sz="18" w:space="0" w:color="auto"/>
            </w:tcBorders>
            <w:vAlign w:val="center"/>
          </w:tcPr>
          <w:p w:rsidR="00886AC6" w:rsidRPr="00231356" w:rsidRDefault="00886AC6" w:rsidP="001E2252">
            <w:pPr>
              <w:ind w:left="16" w:right="-52" w:hanging="7"/>
              <w:jc w:val="center"/>
              <w:rPr>
                <w:sz w:val="22"/>
                <w:szCs w:val="22"/>
              </w:rPr>
            </w:pPr>
            <w:r w:rsidRPr="00231356">
              <w:rPr>
                <w:sz w:val="22"/>
                <w:szCs w:val="22"/>
              </w:rPr>
              <w:t>29</w:t>
            </w:r>
          </w:p>
        </w:tc>
        <w:tc>
          <w:tcPr>
            <w:tcW w:w="604" w:type="dxa"/>
            <w:tcBorders>
              <w:top w:val="double" w:sz="18" w:space="0" w:color="auto"/>
            </w:tcBorders>
            <w:vAlign w:val="center"/>
          </w:tcPr>
          <w:p w:rsidR="00886AC6" w:rsidRPr="00231356" w:rsidRDefault="00886AC6" w:rsidP="001E2252">
            <w:pPr>
              <w:ind w:left="16" w:right="-52" w:hanging="7"/>
              <w:jc w:val="center"/>
              <w:rPr>
                <w:sz w:val="22"/>
                <w:szCs w:val="22"/>
              </w:rPr>
            </w:pPr>
            <w:r w:rsidRPr="00231356">
              <w:rPr>
                <w:sz w:val="22"/>
                <w:szCs w:val="22"/>
              </w:rPr>
              <w:t>3</w:t>
            </w:r>
          </w:p>
        </w:tc>
        <w:tc>
          <w:tcPr>
            <w:tcW w:w="726" w:type="dxa"/>
            <w:tcBorders>
              <w:top w:val="double" w:sz="18" w:space="0" w:color="auto"/>
            </w:tcBorders>
            <w:vAlign w:val="center"/>
          </w:tcPr>
          <w:p w:rsidR="00886AC6" w:rsidRPr="00231356" w:rsidRDefault="00886AC6" w:rsidP="001E2252">
            <w:pPr>
              <w:ind w:left="16" w:right="-52" w:hanging="7"/>
              <w:jc w:val="center"/>
              <w:rPr>
                <w:sz w:val="22"/>
                <w:szCs w:val="22"/>
              </w:rPr>
            </w:pPr>
            <w:r w:rsidRPr="00231356">
              <w:rPr>
                <w:sz w:val="22"/>
                <w:szCs w:val="22"/>
              </w:rPr>
              <w:t>195</w:t>
            </w:r>
          </w:p>
        </w:tc>
        <w:tc>
          <w:tcPr>
            <w:tcW w:w="608" w:type="dxa"/>
            <w:tcBorders>
              <w:top w:val="double" w:sz="18" w:space="0" w:color="auto"/>
            </w:tcBorders>
            <w:vAlign w:val="center"/>
          </w:tcPr>
          <w:p w:rsidR="00886AC6" w:rsidRPr="00231356" w:rsidRDefault="00886AC6" w:rsidP="001E2252">
            <w:pPr>
              <w:jc w:val="center"/>
              <w:rPr>
                <w:sz w:val="22"/>
                <w:szCs w:val="22"/>
              </w:rPr>
            </w:pPr>
          </w:p>
        </w:tc>
        <w:tc>
          <w:tcPr>
            <w:tcW w:w="520" w:type="dxa"/>
            <w:tcBorders>
              <w:top w:val="double" w:sz="18" w:space="0" w:color="auto"/>
            </w:tcBorders>
            <w:vAlign w:val="center"/>
          </w:tcPr>
          <w:p w:rsidR="00886AC6" w:rsidRPr="00231356" w:rsidRDefault="00886AC6" w:rsidP="001E2252">
            <w:pPr>
              <w:jc w:val="center"/>
              <w:rPr>
                <w:sz w:val="22"/>
                <w:szCs w:val="22"/>
              </w:rPr>
            </w:pPr>
            <w:r w:rsidRPr="00231356">
              <w:rPr>
                <w:sz w:val="22"/>
                <w:szCs w:val="22"/>
              </w:rPr>
              <w:t>1</w:t>
            </w:r>
          </w:p>
        </w:tc>
        <w:tc>
          <w:tcPr>
            <w:tcW w:w="756" w:type="dxa"/>
            <w:tcBorders>
              <w:top w:val="double" w:sz="18" w:space="0" w:color="auto"/>
            </w:tcBorders>
            <w:vAlign w:val="center"/>
          </w:tcPr>
          <w:p w:rsidR="00886AC6" w:rsidRPr="00231356" w:rsidRDefault="00886AC6" w:rsidP="001E2252">
            <w:pPr>
              <w:jc w:val="center"/>
              <w:rPr>
                <w:sz w:val="22"/>
                <w:szCs w:val="22"/>
              </w:rPr>
            </w:pPr>
          </w:p>
        </w:tc>
        <w:tc>
          <w:tcPr>
            <w:tcW w:w="631" w:type="dxa"/>
            <w:tcBorders>
              <w:top w:val="double" w:sz="18" w:space="0" w:color="auto"/>
            </w:tcBorders>
            <w:vAlign w:val="center"/>
          </w:tcPr>
          <w:p w:rsidR="00886AC6" w:rsidRPr="00231356" w:rsidRDefault="00886AC6" w:rsidP="001E2252">
            <w:pPr>
              <w:jc w:val="center"/>
              <w:rPr>
                <w:sz w:val="22"/>
                <w:szCs w:val="22"/>
              </w:rPr>
            </w:pPr>
            <w:r w:rsidRPr="00231356">
              <w:rPr>
                <w:sz w:val="22"/>
                <w:szCs w:val="22"/>
              </w:rPr>
              <w:t>1</w:t>
            </w:r>
          </w:p>
        </w:tc>
        <w:tc>
          <w:tcPr>
            <w:tcW w:w="596" w:type="dxa"/>
            <w:tcBorders>
              <w:top w:val="double" w:sz="18" w:space="0" w:color="auto"/>
            </w:tcBorders>
            <w:vAlign w:val="center"/>
          </w:tcPr>
          <w:p w:rsidR="00886AC6" w:rsidRPr="00231356" w:rsidRDefault="00886AC6" w:rsidP="001E2252">
            <w:pPr>
              <w:jc w:val="center"/>
              <w:rPr>
                <w:sz w:val="22"/>
                <w:szCs w:val="22"/>
              </w:rPr>
            </w:pPr>
          </w:p>
        </w:tc>
        <w:tc>
          <w:tcPr>
            <w:tcW w:w="669" w:type="dxa"/>
            <w:gridSpan w:val="2"/>
            <w:tcBorders>
              <w:top w:val="double" w:sz="18"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Moteli</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5</w:t>
            </w:r>
          </w:p>
        </w:tc>
        <w:tc>
          <w:tcPr>
            <w:tcW w:w="564" w:type="dxa"/>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16</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Turistička naselja</w:t>
            </w:r>
          </w:p>
        </w:tc>
        <w:tc>
          <w:tcPr>
            <w:tcW w:w="706" w:type="dxa"/>
            <w:vAlign w:val="center"/>
          </w:tcPr>
          <w:p w:rsidR="00886AC6" w:rsidRPr="00231356" w:rsidRDefault="00886AC6" w:rsidP="001E2252">
            <w:pPr>
              <w:ind w:left="16" w:right="-52" w:hanging="7"/>
              <w:jc w:val="center"/>
              <w:rPr>
                <w:sz w:val="22"/>
                <w:szCs w:val="22"/>
              </w:rPr>
            </w:pPr>
          </w:p>
        </w:tc>
        <w:tc>
          <w:tcPr>
            <w:tcW w:w="564" w:type="dxa"/>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5</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Autokampovi</w:t>
            </w:r>
          </w:p>
        </w:tc>
        <w:tc>
          <w:tcPr>
            <w:tcW w:w="706" w:type="dxa"/>
            <w:vAlign w:val="center"/>
          </w:tcPr>
          <w:p w:rsidR="00886AC6" w:rsidRPr="00231356" w:rsidRDefault="00886AC6" w:rsidP="001E2252">
            <w:pPr>
              <w:ind w:left="16" w:right="-52" w:hanging="7"/>
              <w:jc w:val="center"/>
              <w:rPr>
                <w:sz w:val="22"/>
                <w:szCs w:val="22"/>
              </w:rPr>
            </w:pPr>
          </w:p>
        </w:tc>
        <w:tc>
          <w:tcPr>
            <w:tcW w:w="564" w:type="dxa"/>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29</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Marine</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1</w:t>
            </w:r>
          </w:p>
        </w:tc>
        <w:tc>
          <w:tcPr>
            <w:tcW w:w="564" w:type="dxa"/>
          </w:tcPr>
          <w:p w:rsidR="00886AC6" w:rsidRPr="00231356" w:rsidRDefault="00886AC6" w:rsidP="001E2252">
            <w:pPr>
              <w:ind w:left="16" w:right="-52" w:hanging="7"/>
              <w:jc w:val="center"/>
              <w:rPr>
                <w:sz w:val="22"/>
                <w:szCs w:val="22"/>
              </w:rPr>
            </w:pPr>
            <w:r w:rsidRPr="00231356">
              <w:rPr>
                <w:sz w:val="22"/>
                <w:szCs w:val="22"/>
              </w:rPr>
              <w:t>1</w:t>
            </w: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3</w:t>
            </w: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7</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Disko-klubovi</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27</w:t>
            </w:r>
          </w:p>
        </w:tc>
        <w:tc>
          <w:tcPr>
            <w:tcW w:w="564" w:type="dxa"/>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17</w:t>
            </w:r>
          </w:p>
        </w:tc>
        <w:tc>
          <w:tcPr>
            <w:tcW w:w="604" w:type="dxa"/>
            <w:vAlign w:val="center"/>
          </w:tcPr>
          <w:p w:rsidR="00886AC6" w:rsidRPr="00231356" w:rsidRDefault="00886AC6" w:rsidP="001E2252">
            <w:pPr>
              <w:ind w:left="16" w:right="-52" w:hanging="7"/>
              <w:jc w:val="center"/>
              <w:rPr>
                <w:sz w:val="22"/>
                <w:szCs w:val="22"/>
              </w:rPr>
            </w:pPr>
            <w:r w:rsidRPr="00231356">
              <w:rPr>
                <w:sz w:val="22"/>
                <w:szCs w:val="22"/>
              </w:rPr>
              <w:t>2</w:t>
            </w: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43</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ind w:left="-24" w:right="-40"/>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single" w:sz="6" w:space="0" w:color="auto"/>
            </w:tcBorders>
          </w:tcPr>
          <w:p w:rsidR="00886AC6" w:rsidRPr="00231356" w:rsidRDefault="00886AC6" w:rsidP="001E2252">
            <w:pPr>
              <w:ind w:left="72"/>
              <w:jc w:val="both"/>
              <w:rPr>
                <w:sz w:val="22"/>
                <w:szCs w:val="22"/>
              </w:rPr>
            </w:pPr>
            <w:r w:rsidRPr="00231356">
              <w:rPr>
                <w:sz w:val="22"/>
                <w:szCs w:val="22"/>
              </w:rPr>
              <w:t>Ostali ugostiteljski objekti</w:t>
            </w:r>
          </w:p>
        </w:tc>
        <w:tc>
          <w:tcPr>
            <w:tcW w:w="70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26</w:t>
            </w:r>
          </w:p>
        </w:tc>
        <w:tc>
          <w:tcPr>
            <w:tcW w:w="564" w:type="dxa"/>
            <w:tcBorders>
              <w:bottom w:val="single" w:sz="6" w:space="0" w:color="auto"/>
            </w:tcBorders>
          </w:tcPr>
          <w:p w:rsidR="00886AC6" w:rsidRPr="00231356" w:rsidRDefault="00886AC6" w:rsidP="001E2252">
            <w:pPr>
              <w:ind w:left="16" w:right="-52" w:hanging="7"/>
              <w:jc w:val="center"/>
              <w:rPr>
                <w:sz w:val="22"/>
                <w:szCs w:val="22"/>
              </w:rPr>
            </w:pPr>
            <w:r w:rsidRPr="00231356">
              <w:rPr>
                <w:sz w:val="22"/>
                <w:szCs w:val="22"/>
              </w:rPr>
              <w:t>3</w:t>
            </w:r>
          </w:p>
        </w:tc>
        <w:tc>
          <w:tcPr>
            <w:tcW w:w="56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11</w:t>
            </w:r>
          </w:p>
        </w:tc>
        <w:tc>
          <w:tcPr>
            <w:tcW w:w="60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3</w:t>
            </w:r>
          </w:p>
        </w:tc>
        <w:tc>
          <w:tcPr>
            <w:tcW w:w="72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50</w:t>
            </w:r>
          </w:p>
        </w:tc>
        <w:tc>
          <w:tcPr>
            <w:tcW w:w="608" w:type="dxa"/>
            <w:tcBorders>
              <w:bottom w:val="single" w:sz="6" w:space="0" w:color="auto"/>
            </w:tcBorders>
            <w:vAlign w:val="center"/>
          </w:tcPr>
          <w:p w:rsidR="00886AC6" w:rsidRPr="00231356" w:rsidRDefault="00886AC6" w:rsidP="001E2252">
            <w:pPr>
              <w:jc w:val="center"/>
              <w:rPr>
                <w:sz w:val="22"/>
                <w:szCs w:val="22"/>
              </w:rPr>
            </w:pPr>
          </w:p>
        </w:tc>
        <w:tc>
          <w:tcPr>
            <w:tcW w:w="520" w:type="dxa"/>
            <w:tcBorders>
              <w:bottom w:val="single" w:sz="6" w:space="0" w:color="auto"/>
            </w:tcBorders>
            <w:vAlign w:val="center"/>
          </w:tcPr>
          <w:p w:rsidR="00886AC6" w:rsidRPr="00231356" w:rsidRDefault="00886AC6" w:rsidP="001E2252">
            <w:pPr>
              <w:jc w:val="center"/>
              <w:rPr>
                <w:sz w:val="22"/>
                <w:szCs w:val="22"/>
              </w:rPr>
            </w:pPr>
          </w:p>
        </w:tc>
        <w:tc>
          <w:tcPr>
            <w:tcW w:w="756" w:type="dxa"/>
            <w:tcBorders>
              <w:bottom w:val="single" w:sz="6" w:space="0" w:color="auto"/>
            </w:tcBorders>
            <w:vAlign w:val="center"/>
          </w:tcPr>
          <w:p w:rsidR="00886AC6" w:rsidRPr="00231356" w:rsidRDefault="00886AC6" w:rsidP="001E2252">
            <w:pPr>
              <w:jc w:val="center"/>
              <w:rPr>
                <w:sz w:val="22"/>
                <w:szCs w:val="22"/>
              </w:rPr>
            </w:pPr>
          </w:p>
        </w:tc>
        <w:tc>
          <w:tcPr>
            <w:tcW w:w="631" w:type="dxa"/>
            <w:tcBorders>
              <w:bottom w:val="single" w:sz="6" w:space="0" w:color="auto"/>
            </w:tcBorders>
            <w:vAlign w:val="center"/>
          </w:tcPr>
          <w:p w:rsidR="00886AC6" w:rsidRPr="00231356" w:rsidRDefault="00886AC6" w:rsidP="001E2252">
            <w:pPr>
              <w:jc w:val="center"/>
              <w:rPr>
                <w:sz w:val="22"/>
                <w:szCs w:val="22"/>
              </w:rPr>
            </w:pPr>
          </w:p>
        </w:tc>
        <w:tc>
          <w:tcPr>
            <w:tcW w:w="596" w:type="dxa"/>
            <w:tcBorders>
              <w:bottom w:val="single" w:sz="6" w:space="0" w:color="auto"/>
            </w:tcBorders>
            <w:vAlign w:val="center"/>
          </w:tcPr>
          <w:p w:rsidR="00886AC6" w:rsidRPr="00231356" w:rsidRDefault="00886AC6" w:rsidP="001E2252">
            <w:pPr>
              <w:ind w:left="-24" w:right="-40"/>
              <w:jc w:val="center"/>
              <w:rPr>
                <w:sz w:val="22"/>
                <w:szCs w:val="22"/>
              </w:rPr>
            </w:pPr>
          </w:p>
        </w:tc>
        <w:tc>
          <w:tcPr>
            <w:tcW w:w="669" w:type="dxa"/>
            <w:gridSpan w:val="2"/>
            <w:tcBorders>
              <w:bottom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single" w:sz="6" w:space="0" w:color="auto"/>
            </w:tcBorders>
          </w:tcPr>
          <w:p w:rsidR="00886AC6" w:rsidRPr="00231356" w:rsidRDefault="00886AC6" w:rsidP="001E2252">
            <w:pPr>
              <w:ind w:left="72"/>
              <w:jc w:val="both"/>
              <w:rPr>
                <w:sz w:val="22"/>
                <w:szCs w:val="22"/>
              </w:rPr>
            </w:pPr>
            <w:r w:rsidRPr="00231356">
              <w:rPr>
                <w:sz w:val="22"/>
                <w:szCs w:val="22"/>
              </w:rPr>
              <w:t xml:space="preserve">Bolnice </w:t>
            </w:r>
          </w:p>
        </w:tc>
        <w:tc>
          <w:tcPr>
            <w:tcW w:w="70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15</w:t>
            </w:r>
          </w:p>
        </w:tc>
        <w:tc>
          <w:tcPr>
            <w:tcW w:w="564" w:type="dxa"/>
            <w:tcBorders>
              <w:bottom w:val="single" w:sz="6" w:space="0" w:color="auto"/>
            </w:tcBorders>
          </w:tcPr>
          <w:p w:rsidR="00886AC6" w:rsidRPr="00231356" w:rsidRDefault="00886AC6" w:rsidP="001E2252">
            <w:pPr>
              <w:ind w:left="16" w:right="-52" w:hanging="7"/>
              <w:jc w:val="center"/>
              <w:rPr>
                <w:sz w:val="22"/>
                <w:szCs w:val="22"/>
              </w:rPr>
            </w:pPr>
          </w:p>
        </w:tc>
        <w:tc>
          <w:tcPr>
            <w:tcW w:w="56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7</w:t>
            </w:r>
          </w:p>
        </w:tc>
        <w:tc>
          <w:tcPr>
            <w:tcW w:w="60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3</w:t>
            </w:r>
          </w:p>
        </w:tc>
        <w:tc>
          <w:tcPr>
            <w:tcW w:w="72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27</w:t>
            </w:r>
          </w:p>
        </w:tc>
        <w:tc>
          <w:tcPr>
            <w:tcW w:w="608" w:type="dxa"/>
            <w:tcBorders>
              <w:bottom w:val="single" w:sz="6" w:space="0" w:color="auto"/>
            </w:tcBorders>
            <w:vAlign w:val="center"/>
          </w:tcPr>
          <w:p w:rsidR="00886AC6" w:rsidRPr="00231356" w:rsidRDefault="00886AC6" w:rsidP="001E2252">
            <w:pPr>
              <w:jc w:val="center"/>
              <w:rPr>
                <w:sz w:val="22"/>
                <w:szCs w:val="22"/>
              </w:rPr>
            </w:pPr>
            <w:r w:rsidRPr="00231356">
              <w:rPr>
                <w:sz w:val="22"/>
                <w:szCs w:val="22"/>
              </w:rPr>
              <w:t>1</w:t>
            </w:r>
          </w:p>
        </w:tc>
        <w:tc>
          <w:tcPr>
            <w:tcW w:w="520" w:type="dxa"/>
            <w:tcBorders>
              <w:bottom w:val="single" w:sz="6" w:space="0" w:color="auto"/>
            </w:tcBorders>
            <w:vAlign w:val="center"/>
          </w:tcPr>
          <w:p w:rsidR="00886AC6" w:rsidRPr="00231356" w:rsidRDefault="00886AC6" w:rsidP="001E2252">
            <w:pPr>
              <w:jc w:val="center"/>
              <w:rPr>
                <w:sz w:val="22"/>
                <w:szCs w:val="22"/>
              </w:rPr>
            </w:pPr>
          </w:p>
        </w:tc>
        <w:tc>
          <w:tcPr>
            <w:tcW w:w="756" w:type="dxa"/>
            <w:tcBorders>
              <w:bottom w:val="single" w:sz="6" w:space="0" w:color="auto"/>
            </w:tcBorders>
            <w:vAlign w:val="center"/>
          </w:tcPr>
          <w:p w:rsidR="00886AC6" w:rsidRPr="00231356" w:rsidRDefault="00886AC6" w:rsidP="001E2252">
            <w:pPr>
              <w:jc w:val="center"/>
              <w:rPr>
                <w:sz w:val="22"/>
                <w:szCs w:val="22"/>
              </w:rPr>
            </w:pPr>
            <w:r w:rsidRPr="00231356">
              <w:rPr>
                <w:sz w:val="22"/>
                <w:szCs w:val="22"/>
              </w:rPr>
              <w:t>1</w:t>
            </w:r>
          </w:p>
        </w:tc>
        <w:tc>
          <w:tcPr>
            <w:tcW w:w="631" w:type="dxa"/>
            <w:tcBorders>
              <w:bottom w:val="single" w:sz="6" w:space="0" w:color="auto"/>
            </w:tcBorders>
            <w:vAlign w:val="center"/>
          </w:tcPr>
          <w:p w:rsidR="00886AC6" w:rsidRPr="00231356" w:rsidRDefault="00886AC6" w:rsidP="001E2252">
            <w:pPr>
              <w:jc w:val="center"/>
              <w:rPr>
                <w:sz w:val="22"/>
                <w:szCs w:val="22"/>
              </w:rPr>
            </w:pPr>
          </w:p>
        </w:tc>
        <w:tc>
          <w:tcPr>
            <w:tcW w:w="596" w:type="dxa"/>
            <w:tcBorders>
              <w:bottom w:val="single" w:sz="6" w:space="0" w:color="auto"/>
            </w:tcBorders>
            <w:vAlign w:val="center"/>
          </w:tcPr>
          <w:p w:rsidR="00886AC6" w:rsidRPr="00231356" w:rsidRDefault="00886AC6" w:rsidP="001E2252">
            <w:pPr>
              <w:jc w:val="center"/>
              <w:rPr>
                <w:sz w:val="22"/>
                <w:szCs w:val="22"/>
              </w:rPr>
            </w:pPr>
          </w:p>
        </w:tc>
        <w:tc>
          <w:tcPr>
            <w:tcW w:w="669" w:type="dxa"/>
            <w:gridSpan w:val="2"/>
            <w:tcBorders>
              <w:bottom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top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top w:val="single" w:sz="6" w:space="0" w:color="auto"/>
            </w:tcBorders>
          </w:tcPr>
          <w:p w:rsidR="00886AC6" w:rsidRPr="00231356" w:rsidRDefault="00886AC6" w:rsidP="001E2252">
            <w:pPr>
              <w:ind w:left="72"/>
              <w:jc w:val="both"/>
              <w:rPr>
                <w:sz w:val="22"/>
                <w:szCs w:val="22"/>
              </w:rPr>
            </w:pPr>
            <w:r w:rsidRPr="00231356">
              <w:rPr>
                <w:sz w:val="22"/>
                <w:szCs w:val="22"/>
              </w:rPr>
              <w:t>Benzinske postaje</w:t>
            </w:r>
          </w:p>
        </w:tc>
        <w:tc>
          <w:tcPr>
            <w:tcW w:w="706" w:type="dxa"/>
            <w:tcBorders>
              <w:top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131</w:t>
            </w:r>
          </w:p>
        </w:tc>
        <w:tc>
          <w:tcPr>
            <w:tcW w:w="564" w:type="dxa"/>
            <w:tcBorders>
              <w:top w:val="single" w:sz="6" w:space="0" w:color="auto"/>
            </w:tcBorders>
          </w:tcPr>
          <w:p w:rsidR="00886AC6" w:rsidRPr="00231356" w:rsidRDefault="00886AC6" w:rsidP="001E2252">
            <w:pPr>
              <w:ind w:left="16" w:right="-52" w:hanging="7"/>
              <w:jc w:val="center"/>
              <w:rPr>
                <w:sz w:val="22"/>
                <w:szCs w:val="22"/>
              </w:rPr>
            </w:pPr>
            <w:r w:rsidRPr="00231356">
              <w:rPr>
                <w:sz w:val="22"/>
                <w:szCs w:val="22"/>
              </w:rPr>
              <w:t>8</w:t>
            </w:r>
          </w:p>
        </w:tc>
        <w:tc>
          <w:tcPr>
            <w:tcW w:w="564" w:type="dxa"/>
            <w:tcBorders>
              <w:top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35</w:t>
            </w:r>
          </w:p>
        </w:tc>
        <w:tc>
          <w:tcPr>
            <w:tcW w:w="604" w:type="dxa"/>
            <w:tcBorders>
              <w:top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13</w:t>
            </w:r>
          </w:p>
        </w:tc>
        <w:tc>
          <w:tcPr>
            <w:tcW w:w="726" w:type="dxa"/>
            <w:tcBorders>
              <w:top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104</w:t>
            </w:r>
          </w:p>
        </w:tc>
        <w:tc>
          <w:tcPr>
            <w:tcW w:w="608" w:type="dxa"/>
            <w:tcBorders>
              <w:top w:val="single" w:sz="6" w:space="0" w:color="auto"/>
            </w:tcBorders>
            <w:vAlign w:val="center"/>
          </w:tcPr>
          <w:p w:rsidR="00886AC6" w:rsidRPr="00231356" w:rsidRDefault="00886AC6" w:rsidP="001E2252">
            <w:pPr>
              <w:jc w:val="center"/>
              <w:rPr>
                <w:sz w:val="22"/>
                <w:szCs w:val="22"/>
              </w:rPr>
            </w:pPr>
          </w:p>
        </w:tc>
        <w:tc>
          <w:tcPr>
            <w:tcW w:w="520" w:type="dxa"/>
            <w:tcBorders>
              <w:top w:val="single" w:sz="6" w:space="0" w:color="auto"/>
            </w:tcBorders>
            <w:vAlign w:val="center"/>
          </w:tcPr>
          <w:p w:rsidR="00886AC6" w:rsidRPr="00231356" w:rsidRDefault="00886AC6" w:rsidP="001E2252">
            <w:pPr>
              <w:jc w:val="center"/>
              <w:rPr>
                <w:sz w:val="22"/>
                <w:szCs w:val="22"/>
              </w:rPr>
            </w:pPr>
          </w:p>
        </w:tc>
        <w:tc>
          <w:tcPr>
            <w:tcW w:w="756" w:type="dxa"/>
            <w:tcBorders>
              <w:top w:val="single" w:sz="6" w:space="0" w:color="auto"/>
            </w:tcBorders>
            <w:vAlign w:val="center"/>
          </w:tcPr>
          <w:p w:rsidR="00886AC6" w:rsidRPr="00231356" w:rsidRDefault="00886AC6" w:rsidP="001E2252">
            <w:pPr>
              <w:jc w:val="center"/>
              <w:rPr>
                <w:sz w:val="22"/>
                <w:szCs w:val="22"/>
              </w:rPr>
            </w:pPr>
          </w:p>
        </w:tc>
        <w:tc>
          <w:tcPr>
            <w:tcW w:w="631" w:type="dxa"/>
            <w:tcBorders>
              <w:top w:val="single" w:sz="6" w:space="0" w:color="auto"/>
            </w:tcBorders>
            <w:vAlign w:val="center"/>
          </w:tcPr>
          <w:p w:rsidR="00886AC6" w:rsidRPr="00231356" w:rsidRDefault="00886AC6" w:rsidP="001E2252">
            <w:pPr>
              <w:jc w:val="center"/>
              <w:rPr>
                <w:sz w:val="22"/>
                <w:szCs w:val="22"/>
              </w:rPr>
            </w:pPr>
          </w:p>
        </w:tc>
        <w:tc>
          <w:tcPr>
            <w:tcW w:w="596" w:type="dxa"/>
            <w:tcBorders>
              <w:top w:val="single" w:sz="6" w:space="0" w:color="auto"/>
            </w:tcBorders>
            <w:vAlign w:val="center"/>
          </w:tcPr>
          <w:p w:rsidR="00886AC6" w:rsidRPr="00231356" w:rsidRDefault="00886AC6" w:rsidP="001E2252">
            <w:pPr>
              <w:jc w:val="center"/>
              <w:rPr>
                <w:sz w:val="22"/>
                <w:szCs w:val="22"/>
              </w:rPr>
            </w:pPr>
          </w:p>
        </w:tc>
        <w:tc>
          <w:tcPr>
            <w:tcW w:w="669" w:type="dxa"/>
            <w:gridSpan w:val="2"/>
            <w:tcBorders>
              <w:top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563448">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Pravne osobe u kojima se obavlja utovar opasnih tvari u motorna vozila, pretaču zapaljive tekućine i plinovi</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51</w:t>
            </w:r>
          </w:p>
        </w:tc>
        <w:tc>
          <w:tcPr>
            <w:tcW w:w="564" w:type="dxa"/>
            <w:vAlign w:val="center"/>
          </w:tcPr>
          <w:p w:rsidR="00886AC6" w:rsidRPr="00231356" w:rsidRDefault="00886AC6" w:rsidP="00563448">
            <w:pPr>
              <w:ind w:left="16" w:right="-52" w:hanging="7"/>
              <w:jc w:val="center"/>
              <w:rPr>
                <w:sz w:val="22"/>
                <w:szCs w:val="22"/>
              </w:rPr>
            </w:pPr>
            <w:r w:rsidRPr="00231356">
              <w:rPr>
                <w:sz w:val="22"/>
                <w:szCs w:val="22"/>
              </w:rPr>
              <w:t>2</w:t>
            </w: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3</w:t>
            </w:r>
          </w:p>
        </w:tc>
        <w:tc>
          <w:tcPr>
            <w:tcW w:w="604" w:type="dxa"/>
            <w:vAlign w:val="center"/>
          </w:tcPr>
          <w:p w:rsidR="00886AC6" w:rsidRPr="00231356" w:rsidRDefault="00886AC6" w:rsidP="001E2252">
            <w:pPr>
              <w:ind w:left="16" w:right="-52" w:hanging="7"/>
              <w:jc w:val="center"/>
              <w:rPr>
                <w:sz w:val="22"/>
                <w:szCs w:val="22"/>
              </w:rPr>
            </w:pPr>
            <w:r w:rsidRPr="00231356">
              <w:rPr>
                <w:sz w:val="22"/>
                <w:szCs w:val="22"/>
              </w:rPr>
              <w:t>1</w:t>
            </w: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35</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r w:rsidRPr="00231356">
              <w:rPr>
                <w:sz w:val="22"/>
                <w:szCs w:val="22"/>
              </w:rPr>
              <w:t>1</w:t>
            </w: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r w:rsidRPr="00231356">
              <w:rPr>
                <w:sz w:val="22"/>
                <w:szCs w:val="22"/>
              </w:rPr>
              <w:t>1</w:t>
            </w: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single" w:sz="6" w:space="0" w:color="auto"/>
            </w:tcBorders>
          </w:tcPr>
          <w:p w:rsidR="00886AC6" w:rsidRPr="00231356" w:rsidRDefault="00886AC6" w:rsidP="001E2252">
            <w:pPr>
              <w:ind w:left="72"/>
              <w:jc w:val="both"/>
              <w:rPr>
                <w:sz w:val="22"/>
                <w:szCs w:val="22"/>
              </w:rPr>
            </w:pPr>
            <w:r w:rsidRPr="00231356">
              <w:rPr>
                <w:sz w:val="22"/>
                <w:szCs w:val="22"/>
              </w:rPr>
              <w:t>Pravne osobe koje proizvode i koriste eksplozivne tvari</w:t>
            </w:r>
          </w:p>
        </w:tc>
        <w:tc>
          <w:tcPr>
            <w:tcW w:w="70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124</w:t>
            </w:r>
          </w:p>
        </w:tc>
        <w:tc>
          <w:tcPr>
            <w:tcW w:w="564" w:type="dxa"/>
            <w:tcBorders>
              <w:bottom w:val="single" w:sz="6" w:space="0" w:color="auto"/>
            </w:tcBorders>
          </w:tcPr>
          <w:p w:rsidR="00886AC6" w:rsidRPr="00231356" w:rsidRDefault="00886AC6" w:rsidP="001E2252">
            <w:pPr>
              <w:ind w:right="-51"/>
              <w:jc w:val="center"/>
              <w:rPr>
                <w:sz w:val="22"/>
                <w:szCs w:val="22"/>
              </w:rPr>
            </w:pPr>
            <w:r w:rsidRPr="00231356">
              <w:rPr>
                <w:sz w:val="22"/>
                <w:szCs w:val="22"/>
              </w:rPr>
              <w:t>1</w:t>
            </w:r>
          </w:p>
        </w:tc>
        <w:tc>
          <w:tcPr>
            <w:tcW w:w="56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2</w:t>
            </w:r>
          </w:p>
        </w:tc>
        <w:tc>
          <w:tcPr>
            <w:tcW w:w="604"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w:t>
            </w:r>
          </w:p>
        </w:tc>
        <w:tc>
          <w:tcPr>
            <w:tcW w:w="72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92</w:t>
            </w:r>
          </w:p>
        </w:tc>
        <w:tc>
          <w:tcPr>
            <w:tcW w:w="608" w:type="dxa"/>
            <w:tcBorders>
              <w:bottom w:val="single" w:sz="6" w:space="0" w:color="auto"/>
            </w:tcBorders>
            <w:vAlign w:val="center"/>
          </w:tcPr>
          <w:p w:rsidR="00886AC6" w:rsidRPr="00231356" w:rsidRDefault="00886AC6" w:rsidP="001E2252">
            <w:pPr>
              <w:jc w:val="center"/>
              <w:rPr>
                <w:sz w:val="22"/>
                <w:szCs w:val="22"/>
              </w:rPr>
            </w:pPr>
          </w:p>
        </w:tc>
        <w:tc>
          <w:tcPr>
            <w:tcW w:w="520" w:type="dxa"/>
            <w:tcBorders>
              <w:bottom w:val="single" w:sz="6" w:space="0" w:color="auto"/>
            </w:tcBorders>
            <w:vAlign w:val="center"/>
          </w:tcPr>
          <w:p w:rsidR="00886AC6" w:rsidRPr="00231356" w:rsidRDefault="00886AC6" w:rsidP="001E2252">
            <w:pPr>
              <w:jc w:val="center"/>
              <w:rPr>
                <w:sz w:val="22"/>
                <w:szCs w:val="22"/>
              </w:rPr>
            </w:pPr>
          </w:p>
        </w:tc>
        <w:tc>
          <w:tcPr>
            <w:tcW w:w="756" w:type="dxa"/>
            <w:tcBorders>
              <w:bottom w:val="single" w:sz="6" w:space="0" w:color="auto"/>
            </w:tcBorders>
            <w:vAlign w:val="center"/>
          </w:tcPr>
          <w:p w:rsidR="00886AC6" w:rsidRPr="00231356" w:rsidRDefault="00886AC6" w:rsidP="001E2252">
            <w:pPr>
              <w:jc w:val="center"/>
              <w:rPr>
                <w:sz w:val="22"/>
                <w:szCs w:val="22"/>
              </w:rPr>
            </w:pPr>
          </w:p>
        </w:tc>
        <w:tc>
          <w:tcPr>
            <w:tcW w:w="631" w:type="dxa"/>
            <w:tcBorders>
              <w:bottom w:val="single" w:sz="6" w:space="0" w:color="auto"/>
            </w:tcBorders>
            <w:vAlign w:val="center"/>
          </w:tcPr>
          <w:p w:rsidR="00886AC6" w:rsidRPr="00231356" w:rsidRDefault="00886AC6" w:rsidP="001E2252">
            <w:pPr>
              <w:jc w:val="center"/>
              <w:rPr>
                <w:sz w:val="22"/>
                <w:szCs w:val="22"/>
              </w:rPr>
            </w:pPr>
          </w:p>
        </w:tc>
        <w:tc>
          <w:tcPr>
            <w:tcW w:w="596" w:type="dxa"/>
            <w:tcBorders>
              <w:bottom w:val="single" w:sz="6" w:space="0" w:color="auto"/>
            </w:tcBorders>
            <w:vAlign w:val="center"/>
          </w:tcPr>
          <w:p w:rsidR="00886AC6" w:rsidRPr="00231356" w:rsidRDefault="00886AC6" w:rsidP="001E2252">
            <w:pPr>
              <w:jc w:val="center"/>
              <w:rPr>
                <w:sz w:val="22"/>
                <w:szCs w:val="22"/>
              </w:rPr>
            </w:pPr>
          </w:p>
        </w:tc>
        <w:tc>
          <w:tcPr>
            <w:tcW w:w="669" w:type="dxa"/>
            <w:gridSpan w:val="2"/>
            <w:tcBorders>
              <w:bottom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double" w:sz="4" w:space="0" w:color="auto"/>
            </w:tcBorders>
          </w:tcPr>
          <w:p w:rsidR="00886AC6" w:rsidRPr="00231356" w:rsidRDefault="00886AC6" w:rsidP="001E2252">
            <w:pPr>
              <w:ind w:left="72"/>
              <w:jc w:val="both"/>
              <w:rPr>
                <w:sz w:val="22"/>
                <w:szCs w:val="22"/>
              </w:rPr>
            </w:pPr>
            <w:r w:rsidRPr="00231356">
              <w:rPr>
                <w:sz w:val="22"/>
                <w:szCs w:val="22"/>
              </w:rPr>
              <w:t>Prodavaonice oružja i streljiva</w:t>
            </w:r>
          </w:p>
        </w:tc>
        <w:tc>
          <w:tcPr>
            <w:tcW w:w="706" w:type="dxa"/>
            <w:tcBorders>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57</w:t>
            </w:r>
          </w:p>
        </w:tc>
        <w:tc>
          <w:tcPr>
            <w:tcW w:w="564" w:type="dxa"/>
            <w:tcBorders>
              <w:bottom w:val="double" w:sz="4" w:space="0" w:color="auto"/>
            </w:tcBorders>
          </w:tcPr>
          <w:p w:rsidR="00886AC6" w:rsidRPr="00231356" w:rsidRDefault="00886AC6" w:rsidP="001E2252">
            <w:pPr>
              <w:ind w:left="16" w:right="-52" w:hanging="7"/>
              <w:jc w:val="center"/>
              <w:rPr>
                <w:sz w:val="22"/>
                <w:szCs w:val="22"/>
              </w:rPr>
            </w:pPr>
          </w:p>
        </w:tc>
        <w:tc>
          <w:tcPr>
            <w:tcW w:w="564" w:type="dxa"/>
            <w:tcBorders>
              <w:bottom w:val="double" w:sz="4" w:space="0" w:color="auto"/>
            </w:tcBorders>
            <w:vAlign w:val="center"/>
          </w:tcPr>
          <w:p w:rsidR="00886AC6" w:rsidRPr="00231356" w:rsidRDefault="00886AC6" w:rsidP="001E2252">
            <w:pPr>
              <w:ind w:left="16" w:right="-52" w:hanging="7"/>
              <w:jc w:val="center"/>
              <w:rPr>
                <w:sz w:val="22"/>
                <w:szCs w:val="22"/>
              </w:rPr>
            </w:pPr>
          </w:p>
        </w:tc>
        <w:tc>
          <w:tcPr>
            <w:tcW w:w="604" w:type="dxa"/>
            <w:tcBorders>
              <w:bottom w:val="double" w:sz="4" w:space="0" w:color="auto"/>
            </w:tcBorders>
            <w:vAlign w:val="center"/>
          </w:tcPr>
          <w:p w:rsidR="00886AC6" w:rsidRPr="00231356" w:rsidRDefault="00886AC6" w:rsidP="001E2252">
            <w:pPr>
              <w:ind w:left="16" w:right="-52" w:hanging="7"/>
              <w:jc w:val="center"/>
              <w:rPr>
                <w:sz w:val="22"/>
                <w:szCs w:val="22"/>
              </w:rPr>
            </w:pPr>
          </w:p>
        </w:tc>
        <w:tc>
          <w:tcPr>
            <w:tcW w:w="726" w:type="dxa"/>
            <w:tcBorders>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45</w:t>
            </w:r>
          </w:p>
        </w:tc>
        <w:tc>
          <w:tcPr>
            <w:tcW w:w="608" w:type="dxa"/>
            <w:tcBorders>
              <w:bottom w:val="double" w:sz="4" w:space="0" w:color="auto"/>
            </w:tcBorders>
            <w:vAlign w:val="center"/>
          </w:tcPr>
          <w:p w:rsidR="00886AC6" w:rsidRPr="00231356" w:rsidRDefault="00886AC6" w:rsidP="001E2252">
            <w:pPr>
              <w:jc w:val="center"/>
              <w:rPr>
                <w:sz w:val="22"/>
                <w:szCs w:val="22"/>
              </w:rPr>
            </w:pPr>
          </w:p>
        </w:tc>
        <w:tc>
          <w:tcPr>
            <w:tcW w:w="520" w:type="dxa"/>
            <w:tcBorders>
              <w:bottom w:val="double" w:sz="4" w:space="0" w:color="auto"/>
            </w:tcBorders>
            <w:vAlign w:val="center"/>
          </w:tcPr>
          <w:p w:rsidR="00886AC6" w:rsidRPr="00231356" w:rsidRDefault="00886AC6" w:rsidP="001E2252">
            <w:pPr>
              <w:jc w:val="center"/>
              <w:rPr>
                <w:sz w:val="22"/>
                <w:szCs w:val="22"/>
              </w:rPr>
            </w:pPr>
          </w:p>
        </w:tc>
        <w:tc>
          <w:tcPr>
            <w:tcW w:w="756" w:type="dxa"/>
            <w:tcBorders>
              <w:bottom w:val="double" w:sz="4" w:space="0" w:color="auto"/>
            </w:tcBorders>
            <w:vAlign w:val="center"/>
          </w:tcPr>
          <w:p w:rsidR="00886AC6" w:rsidRPr="00231356" w:rsidRDefault="00886AC6" w:rsidP="001E2252">
            <w:pPr>
              <w:jc w:val="center"/>
              <w:rPr>
                <w:sz w:val="22"/>
                <w:szCs w:val="22"/>
              </w:rPr>
            </w:pPr>
          </w:p>
        </w:tc>
        <w:tc>
          <w:tcPr>
            <w:tcW w:w="631" w:type="dxa"/>
            <w:tcBorders>
              <w:bottom w:val="double" w:sz="4" w:space="0" w:color="auto"/>
            </w:tcBorders>
            <w:vAlign w:val="center"/>
          </w:tcPr>
          <w:p w:rsidR="00886AC6" w:rsidRPr="00231356" w:rsidRDefault="00886AC6" w:rsidP="001E2252">
            <w:pPr>
              <w:jc w:val="center"/>
              <w:rPr>
                <w:sz w:val="22"/>
                <w:szCs w:val="22"/>
              </w:rPr>
            </w:pPr>
          </w:p>
        </w:tc>
        <w:tc>
          <w:tcPr>
            <w:tcW w:w="596" w:type="dxa"/>
            <w:tcBorders>
              <w:bottom w:val="double" w:sz="4" w:space="0" w:color="auto"/>
            </w:tcBorders>
            <w:vAlign w:val="center"/>
          </w:tcPr>
          <w:p w:rsidR="00886AC6" w:rsidRPr="00231356" w:rsidRDefault="00886AC6" w:rsidP="001E2252">
            <w:pPr>
              <w:jc w:val="center"/>
              <w:rPr>
                <w:sz w:val="22"/>
                <w:szCs w:val="22"/>
              </w:rPr>
            </w:pPr>
          </w:p>
        </w:tc>
        <w:tc>
          <w:tcPr>
            <w:tcW w:w="669" w:type="dxa"/>
            <w:gridSpan w:val="2"/>
            <w:tcBorders>
              <w:bottom w:val="double" w:sz="4"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top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top w:val="double" w:sz="4" w:space="0" w:color="auto"/>
            </w:tcBorders>
          </w:tcPr>
          <w:p w:rsidR="00886AC6" w:rsidRPr="00231356" w:rsidRDefault="00886AC6" w:rsidP="001E2252">
            <w:pPr>
              <w:ind w:left="72"/>
              <w:jc w:val="both"/>
              <w:rPr>
                <w:sz w:val="22"/>
                <w:szCs w:val="22"/>
              </w:rPr>
            </w:pPr>
            <w:r w:rsidRPr="00231356">
              <w:rPr>
                <w:sz w:val="22"/>
                <w:szCs w:val="22"/>
              </w:rPr>
              <w:t>Hrvatske šume (šumarije)</w:t>
            </w:r>
          </w:p>
        </w:tc>
        <w:tc>
          <w:tcPr>
            <w:tcW w:w="70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41</w:t>
            </w:r>
          </w:p>
        </w:tc>
        <w:tc>
          <w:tcPr>
            <w:tcW w:w="564" w:type="dxa"/>
            <w:tcBorders>
              <w:top w:val="double" w:sz="4" w:space="0" w:color="auto"/>
            </w:tcBorders>
          </w:tcPr>
          <w:p w:rsidR="00886AC6" w:rsidRPr="00231356" w:rsidRDefault="00886AC6" w:rsidP="001E2252">
            <w:pPr>
              <w:ind w:left="16" w:right="-52" w:hanging="7"/>
              <w:jc w:val="center"/>
              <w:rPr>
                <w:sz w:val="22"/>
                <w:szCs w:val="22"/>
              </w:rPr>
            </w:pPr>
            <w:r w:rsidRPr="00231356">
              <w:rPr>
                <w:sz w:val="22"/>
                <w:szCs w:val="22"/>
              </w:rPr>
              <w:t>5</w:t>
            </w:r>
          </w:p>
        </w:tc>
        <w:tc>
          <w:tcPr>
            <w:tcW w:w="564"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20</w:t>
            </w:r>
          </w:p>
        </w:tc>
        <w:tc>
          <w:tcPr>
            <w:tcW w:w="604" w:type="dxa"/>
            <w:tcBorders>
              <w:top w:val="double" w:sz="4" w:space="0" w:color="auto"/>
            </w:tcBorders>
            <w:vAlign w:val="center"/>
          </w:tcPr>
          <w:p w:rsidR="00886AC6" w:rsidRPr="00231356" w:rsidRDefault="00886AC6" w:rsidP="001E2252">
            <w:pPr>
              <w:ind w:left="16" w:right="-52" w:hanging="7"/>
              <w:jc w:val="center"/>
              <w:rPr>
                <w:sz w:val="22"/>
                <w:szCs w:val="22"/>
              </w:rPr>
            </w:pPr>
          </w:p>
        </w:tc>
        <w:tc>
          <w:tcPr>
            <w:tcW w:w="72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47</w:t>
            </w:r>
          </w:p>
        </w:tc>
        <w:tc>
          <w:tcPr>
            <w:tcW w:w="608" w:type="dxa"/>
            <w:tcBorders>
              <w:top w:val="double" w:sz="4" w:space="0" w:color="auto"/>
            </w:tcBorders>
            <w:vAlign w:val="center"/>
          </w:tcPr>
          <w:p w:rsidR="00886AC6" w:rsidRPr="00231356" w:rsidRDefault="00886AC6" w:rsidP="001E2252">
            <w:pPr>
              <w:jc w:val="center"/>
              <w:rPr>
                <w:sz w:val="22"/>
                <w:szCs w:val="22"/>
              </w:rPr>
            </w:pPr>
          </w:p>
        </w:tc>
        <w:tc>
          <w:tcPr>
            <w:tcW w:w="520" w:type="dxa"/>
            <w:tcBorders>
              <w:top w:val="double" w:sz="4" w:space="0" w:color="auto"/>
            </w:tcBorders>
            <w:vAlign w:val="center"/>
          </w:tcPr>
          <w:p w:rsidR="00886AC6" w:rsidRPr="00231356" w:rsidRDefault="00886AC6" w:rsidP="001E2252">
            <w:pPr>
              <w:jc w:val="center"/>
              <w:rPr>
                <w:sz w:val="22"/>
                <w:szCs w:val="22"/>
              </w:rPr>
            </w:pPr>
          </w:p>
        </w:tc>
        <w:tc>
          <w:tcPr>
            <w:tcW w:w="756" w:type="dxa"/>
            <w:tcBorders>
              <w:top w:val="double" w:sz="4" w:space="0" w:color="auto"/>
            </w:tcBorders>
            <w:vAlign w:val="center"/>
          </w:tcPr>
          <w:p w:rsidR="00886AC6" w:rsidRPr="00231356" w:rsidRDefault="00886AC6" w:rsidP="001E2252">
            <w:pPr>
              <w:jc w:val="center"/>
              <w:rPr>
                <w:sz w:val="22"/>
                <w:szCs w:val="22"/>
              </w:rPr>
            </w:pPr>
          </w:p>
        </w:tc>
        <w:tc>
          <w:tcPr>
            <w:tcW w:w="631" w:type="dxa"/>
            <w:tcBorders>
              <w:top w:val="double" w:sz="4" w:space="0" w:color="auto"/>
            </w:tcBorders>
            <w:vAlign w:val="center"/>
          </w:tcPr>
          <w:p w:rsidR="00886AC6" w:rsidRPr="00231356" w:rsidRDefault="00886AC6" w:rsidP="001E2252">
            <w:pPr>
              <w:jc w:val="center"/>
              <w:rPr>
                <w:sz w:val="22"/>
                <w:szCs w:val="22"/>
              </w:rPr>
            </w:pPr>
          </w:p>
        </w:tc>
        <w:tc>
          <w:tcPr>
            <w:tcW w:w="596" w:type="dxa"/>
            <w:tcBorders>
              <w:top w:val="double" w:sz="4" w:space="0" w:color="auto"/>
            </w:tcBorders>
            <w:vAlign w:val="center"/>
          </w:tcPr>
          <w:p w:rsidR="00886AC6" w:rsidRPr="00231356" w:rsidRDefault="00886AC6" w:rsidP="001E2252">
            <w:pPr>
              <w:jc w:val="center"/>
              <w:rPr>
                <w:sz w:val="22"/>
                <w:szCs w:val="22"/>
              </w:rPr>
            </w:pPr>
          </w:p>
        </w:tc>
        <w:tc>
          <w:tcPr>
            <w:tcW w:w="669" w:type="dxa"/>
            <w:gridSpan w:val="2"/>
            <w:tcBorders>
              <w:top w:val="double" w:sz="4"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687"/>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Nacionalni parkovi</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2</w:t>
            </w:r>
          </w:p>
        </w:tc>
        <w:tc>
          <w:tcPr>
            <w:tcW w:w="564" w:type="dxa"/>
            <w:vAlign w:val="center"/>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2</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Parkovi prirode</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4</w:t>
            </w:r>
          </w:p>
        </w:tc>
        <w:tc>
          <w:tcPr>
            <w:tcW w:w="564" w:type="dxa"/>
            <w:vAlign w:val="center"/>
          </w:tcPr>
          <w:p w:rsidR="00886AC6" w:rsidRPr="00231356" w:rsidRDefault="00886AC6" w:rsidP="001E2252">
            <w:pPr>
              <w:ind w:left="16" w:right="-52" w:hanging="7"/>
              <w:jc w:val="center"/>
              <w:rPr>
                <w:sz w:val="22"/>
                <w:szCs w:val="22"/>
              </w:rPr>
            </w:pPr>
          </w:p>
        </w:tc>
        <w:tc>
          <w:tcPr>
            <w:tcW w:w="564" w:type="dxa"/>
            <w:vAlign w:val="center"/>
          </w:tcPr>
          <w:p w:rsidR="00886AC6" w:rsidRPr="00231356" w:rsidRDefault="00886AC6" w:rsidP="001E2252">
            <w:pPr>
              <w:ind w:left="16" w:right="-52" w:hanging="7"/>
              <w:jc w:val="center"/>
              <w:rPr>
                <w:sz w:val="22"/>
                <w:szCs w:val="22"/>
              </w:rPr>
            </w:pPr>
          </w:p>
        </w:tc>
        <w:tc>
          <w:tcPr>
            <w:tcW w:w="604" w:type="dxa"/>
            <w:vAlign w:val="center"/>
          </w:tcPr>
          <w:p w:rsidR="00886AC6" w:rsidRPr="00231356" w:rsidRDefault="00886AC6" w:rsidP="001E2252">
            <w:pPr>
              <w:ind w:left="16" w:right="-52" w:hanging="7"/>
              <w:jc w:val="center"/>
              <w:rPr>
                <w:sz w:val="22"/>
                <w:szCs w:val="22"/>
              </w:rPr>
            </w:pP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4</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double" w:sz="4" w:space="0" w:color="auto"/>
            </w:tcBorders>
          </w:tcPr>
          <w:p w:rsidR="00886AC6" w:rsidRPr="00231356" w:rsidRDefault="00886AC6" w:rsidP="001E2252">
            <w:pPr>
              <w:ind w:left="72"/>
              <w:jc w:val="both"/>
              <w:rPr>
                <w:sz w:val="22"/>
                <w:szCs w:val="22"/>
              </w:rPr>
            </w:pPr>
            <w:r w:rsidRPr="00231356">
              <w:rPr>
                <w:sz w:val="22"/>
                <w:szCs w:val="22"/>
              </w:rPr>
              <w:t>Ostali zaštićeni objekti prirode</w:t>
            </w:r>
          </w:p>
        </w:tc>
        <w:tc>
          <w:tcPr>
            <w:tcW w:w="706" w:type="dxa"/>
            <w:tcBorders>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3</w:t>
            </w:r>
          </w:p>
        </w:tc>
        <w:tc>
          <w:tcPr>
            <w:tcW w:w="564" w:type="dxa"/>
            <w:tcBorders>
              <w:bottom w:val="double" w:sz="4" w:space="0" w:color="auto"/>
            </w:tcBorders>
          </w:tcPr>
          <w:p w:rsidR="00886AC6" w:rsidRPr="00231356" w:rsidRDefault="00886AC6" w:rsidP="001E2252">
            <w:pPr>
              <w:ind w:left="16" w:right="-52" w:hanging="7"/>
              <w:jc w:val="center"/>
              <w:rPr>
                <w:sz w:val="22"/>
                <w:szCs w:val="22"/>
              </w:rPr>
            </w:pPr>
          </w:p>
        </w:tc>
        <w:tc>
          <w:tcPr>
            <w:tcW w:w="564" w:type="dxa"/>
            <w:tcBorders>
              <w:bottom w:val="double" w:sz="4" w:space="0" w:color="auto"/>
            </w:tcBorders>
            <w:vAlign w:val="center"/>
          </w:tcPr>
          <w:p w:rsidR="00886AC6" w:rsidRPr="00231356" w:rsidRDefault="00886AC6" w:rsidP="001E2252">
            <w:pPr>
              <w:ind w:left="16" w:right="-52" w:hanging="7"/>
              <w:jc w:val="center"/>
              <w:rPr>
                <w:sz w:val="22"/>
                <w:szCs w:val="22"/>
              </w:rPr>
            </w:pPr>
          </w:p>
        </w:tc>
        <w:tc>
          <w:tcPr>
            <w:tcW w:w="604" w:type="dxa"/>
            <w:tcBorders>
              <w:bottom w:val="double" w:sz="4" w:space="0" w:color="auto"/>
            </w:tcBorders>
            <w:vAlign w:val="center"/>
          </w:tcPr>
          <w:p w:rsidR="00886AC6" w:rsidRPr="00231356" w:rsidRDefault="00886AC6" w:rsidP="001E2252">
            <w:pPr>
              <w:ind w:left="16" w:right="-52" w:hanging="7"/>
              <w:jc w:val="center"/>
              <w:rPr>
                <w:sz w:val="22"/>
                <w:szCs w:val="22"/>
              </w:rPr>
            </w:pPr>
          </w:p>
        </w:tc>
        <w:tc>
          <w:tcPr>
            <w:tcW w:w="726" w:type="dxa"/>
            <w:tcBorders>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11</w:t>
            </w:r>
          </w:p>
        </w:tc>
        <w:tc>
          <w:tcPr>
            <w:tcW w:w="608" w:type="dxa"/>
            <w:tcBorders>
              <w:bottom w:val="double" w:sz="4" w:space="0" w:color="auto"/>
            </w:tcBorders>
            <w:vAlign w:val="center"/>
          </w:tcPr>
          <w:p w:rsidR="00886AC6" w:rsidRPr="00231356" w:rsidRDefault="00886AC6" w:rsidP="001E2252">
            <w:pPr>
              <w:jc w:val="center"/>
              <w:rPr>
                <w:sz w:val="22"/>
                <w:szCs w:val="22"/>
              </w:rPr>
            </w:pPr>
          </w:p>
        </w:tc>
        <w:tc>
          <w:tcPr>
            <w:tcW w:w="520" w:type="dxa"/>
            <w:tcBorders>
              <w:bottom w:val="double" w:sz="4" w:space="0" w:color="auto"/>
            </w:tcBorders>
            <w:vAlign w:val="center"/>
          </w:tcPr>
          <w:p w:rsidR="00886AC6" w:rsidRPr="00231356" w:rsidRDefault="00886AC6" w:rsidP="001E2252">
            <w:pPr>
              <w:jc w:val="center"/>
              <w:rPr>
                <w:sz w:val="22"/>
                <w:szCs w:val="22"/>
              </w:rPr>
            </w:pPr>
          </w:p>
        </w:tc>
        <w:tc>
          <w:tcPr>
            <w:tcW w:w="756" w:type="dxa"/>
            <w:tcBorders>
              <w:bottom w:val="double" w:sz="4" w:space="0" w:color="auto"/>
            </w:tcBorders>
            <w:vAlign w:val="center"/>
          </w:tcPr>
          <w:p w:rsidR="00886AC6" w:rsidRPr="00231356" w:rsidRDefault="00886AC6" w:rsidP="001E2252">
            <w:pPr>
              <w:jc w:val="center"/>
              <w:rPr>
                <w:sz w:val="22"/>
                <w:szCs w:val="22"/>
              </w:rPr>
            </w:pPr>
          </w:p>
        </w:tc>
        <w:tc>
          <w:tcPr>
            <w:tcW w:w="631" w:type="dxa"/>
            <w:tcBorders>
              <w:bottom w:val="double" w:sz="4" w:space="0" w:color="auto"/>
            </w:tcBorders>
            <w:vAlign w:val="center"/>
          </w:tcPr>
          <w:p w:rsidR="00886AC6" w:rsidRPr="00231356" w:rsidRDefault="00886AC6" w:rsidP="001E2252">
            <w:pPr>
              <w:jc w:val="center"/>
              <w:rPr>
                <w:sz w:val="22"/>
                <w:szCs w:val="22"/>
              </w:rPr>
            </w:pPr>
          </w:p>
        </w:tc>
        <w:tc>
          <w:tcPr>
            <w:tcW w:w="596" w:type="dxa"/>
            <w:tcBorders>
              <w:bottom w:val="double" w:sz="4" w:space="0" w:color="auto"/>
            </w:tcBorders>
            <w:vAlign w:val="center"/>
          </w:tcPr>
          <w:p w:rsidR="00886AC6" w:rsidRPr="00231356" w:rsidRDefault="00886AC6" w:rsidP="001E2252">
            <w:pPr>
              <w:jc w:val="center"/>
              <w:rPr>
                <w:sz w:val="22"/>
                <w:szCs w:val="22"/>
              </w:rPr>
            </w:pPr>
          </w:p>
        </w:tc>
        <w:tc>
          <w:tcPr>
            <w:tcW w:w="669" w:type="dxa"/>
            <w:gridSpan w:val="2"/>
            <w:tcBorders>
              <w:bottom w:val="double" w:sz="4"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top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top w:val="double" w:sz="4" w:space="0" w:color="auto"/>
            </w:tcBorders>
          </w:tcPr>
          <w:p w:rsidR="00886AC6" w:rsidRPr="00231356" w:rsidRDefault="00886AC6" w:rsidP="001E2252">
            <w:pPr>
              <w:ind w:left="72"/>
              <w:rPr>
                <w:sz w:val="22"/>
                <w:szCs w:val="22"/>
              </w:rPr>
            </w:pPr>
            <w:r w:rsidRPr="00231356">
              <w:rPr>
                <w:sz w:val="22"/>
                <w:szCs w:val="22"/>
              </w:rPr>
              <w:t>Trase elektroenergetskih vodova s pripadajućim elektro-energetskim građevinama</w:t>
            </w:r>
          </w:p>
        </w:tc>
        <w:tc>
          <w:tcPr>
            <w:tcW w:w="70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58</w:t>
            </w:r>
          </w:p>
        </w:tc>
        <w:tc>
          <w:tcPr>
            <w:tcW w:w="564" w:type="dxa"/>
            <w:tcBorders>
              <w:top w:val="double" w:sz="4" w:space="0" w:color="auto"/>
            </w:tcBorders>
            <w:vAlign w:val="center"/>
          </w:tcPr>
          <w:p w:rsidR="00886AC6" w:rsidRPr="00231356" w:rsidRDefault="00886AC6" w:rsidP="001E2252">
            <w:pPr>
              <w:ind w:left="16" w:right="-52" w:hanging="7"/>
              <w:jc w:val="center"/>
              <w:rPr>
                <w:sz w:val="22"/>
                <w:szCs w:val="22"/>
              </w:rPr>
            </w:pPr>
          </w:p>
        </w:tc>
        <w:tc>
          <w:tcPr>
            <w:tcW w:w="564" w:type="dxa"/>
            <w:tcBorders>
              <w:top w:val="double" w:sz="4" w:space="0" w:color="auto"/>
            </w:tcBorders>
            <w:vAlign w:val="center"/>
          </w:tcPr>
          <w:p w:rsidR="00886AC6" w:rsidRPr="00231356" w:rsidRDefault="00886AC6" w:rsidP="001E2252">
            <w:pPr>
              <w:ind w:left="16" w:right="-52" w:hanging="7"/>
              <w:jc w:val="center"/>
              <w:rPr>
                <w:sz w:val="22"/>
                <w:szCs w:val="22"/>
              </w:rPr>
            </w:pPr>
          </w:p>
        </w:tc>
        <w:tc>
          <w:tcPr>
            <w:tcW w:w="604"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4</w:t>
            </w:r>
          </w:p>
        </w:tc>
        <w:tc>
          <w:tcPr>
            <w:tcW w:w="72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11</w:t>
            </w:r>
          </w:p>
        </w:tc>
        <w:tc>
          <w:tcPr>
            <w:tcW w:w="608" w:type="dxa"/>
            <w:tcBorders>
              <w:top w:val="double" w:sz="4" w:space="0" w:color="auto"/>
            </w:tcBorders>
            <w:vAlign w:val="center"/>
          </w:tcPr>
          <w:p w:rsidR="00886AC6" w:rsidRPr="00231356" w:rsidRDefault="00886AC6" w:rsidP="001E2252">
            <w:pPr>
              <w:jc w:val="center"/>
              <w:rPr>
                <w:sz w:val="22"/>
                <w:szCs w:val="22"/>
              </w:rPr>
            </w:pPr>
          </w:p>
        </w:tc>
        <w:tc>
          <w:tcPr>
            <w:tcW w:w="520" w:type="dxa"/>
            <w:tcBorders>
              <w:top w:val="double" w:sz="4" w:space="0" w:color="auto"/>
            </w:tcBorders>
            <w:vAlign w:val="center"/>
          </w:tcPr>
          <w:p w:rsidR="00886AC6" w:rsidRPr="00231356" w:rsidRDefault="00886AC6" w:rsidP="001E2252">
            <w:pPr>
              <w:jc w:val="center"/>
              <w:rPr>
                <w:sz w:val="22"/>
                <w:szCs w:val="22"/>
              </w:rPr>
            </w:pPr>
          </w:p>
        </w:tc>
        <w:tc>
          <w:tcPr>
            <w:tcW w:w="756" w:type="dxa"/>
            <w:tcBorders>
              <w:top w:val="double" w:sz="4" w:space="0" w:color="auto"/>
            </w:tcBorders>
            <w:vAlign w:val="center"/>
          </w:tcPr>
          <w:p w:rsidR="00886AC6" w:rsidRPr="00231356" w:rsidRDefault="00886AC6" w:rsidP="001E2252">
            <w:pPr>
              <w:jc w:val="center"/>
              <w:rPr>
                <w:sz w:val="22"/>
                <w:szCs w:val="22"/>
              </w:rPr>
            </w:pPr>
          </w:p>
        </w:tc>
        <w:tc>
          <w:tcPr>
            <w:tcW w:w="631" w:type="dxa"/>
            <w:tcBorders>
              <w:top w:val="double" w:sz="4" w:space="0" w:color="auto"/>
            </w:tcBorders>
            <w:vAlign w:val="center"/>
          </w:tcPr>
          <w:p w:rsidR="00886AC6" w:rsidRPr="00231356" w:rsidRDefault="00886AC6" w:rsidP="001E2252">
            <w:pPr>
              <w:jc w:val="center"/>
              <w:rPr>
                <w:sz w:val="22"/>
                <w:szCs w:val="22"/>
              </w:rPr>
            </w:pPr>
          </w:p>
        </w:tc>
        <w:tc>
          <w:tcPr>
            <w:tcW w:w="596" w:type="dxa"/>
            <w:tcBorders>
              <w:top w:val="double" w:sz="4" w:space="0" w:color="auto"/>
            </w:tcBorders>
            <w:vAlign w:val="center"/>
          </w:tcPr>
          <w:p w:rsidR="00886AC6" w:rsidRPr="00231356" w:rsidRDefault="00886AC6" w:rsidP="001E2252">
            <w:pPr>
              <w:jc w:val="center"/>
              <w:rPr>
                <w:sz w:val="22"/>
                <w:szCs w:val="22"/>
              </w:rPr>
            </w:pPr>
          </w:p>
        </w:tc>
        <w:tc>
          <w:tcPr>
            <w:tcW w:w="669" w:type="dxa"/>
            <w:gridSpan w:val="2"/>
            <w:tcBorders>
              <w:top w:val="double" w:sz="4"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 xml:space="preserve">Željezničke pruge </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4</w:t>
            </w:r>
          </w:p>
        </w:tc>
        <w:tc>
          <w:tcPr>
            <w:tcW w:w="564" w:type="dxa"/>
          </w:tcPr>
          <w:p w:rsidR="00886AC6" w:rsidRPr="00231356" w:rsidRDefault="00886AC6" w:rsidP="001E2252">
            <w:pPr>
              <w:ind w:left="16" w:right="-52" w:hanging="7"/>
              <w:jc w:val="center"/>
              <w:rPr>
                <w:sz w:val="22"/>
                <w:szCs w:val="22"/>
              </w:rPr>
            </w:pPr>
            <w:r w:rsidRPr="00231356">
              <w:rPr>
                <w:sz w:val="22"/>
                <w:szCs w:val="22"/>
              </w:rPr>
              <w:t>1</w:t>
            </w: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2</w:t>
            </w:r>
          </w:p>
        </w:tc>
        <w:tc>
          <w:tcPr>
            <w:tcW w:w="604" w:type="dxa"/>
            <w:vAlign w:val="center"/>
          </w:tcPr>
          <w:p w:rsidR="00886AC6" w:rsidRPr="00231356" w:rsidRDefault="00886AC6" w:rsidP="001E2252">
            <w:pPr>
              <w:ind w:left="16" w:right="-52" w:hanging="7"/>
              <w:jc w:val="center"/>
              <w:rPr>
                <w:sz w:val="22"/>
                <w:szCs w:val="22"/>
              </w:rPr>
            </w:pPr>
            <w:r w:rsidRPr="00231356">
              <w:rPr>
                <w:sz w:val="22"/>
                <w:szCs w:val="22"/>
              </w:rPr>
              <w:t>1</w:t>
            </w: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9</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single" w:sz="6" w:space="0" w:color="auto"/>
            </w:tcBorders>
          </w:tcPr>
          <w:p w:rsidR="00886AC6" w:rsidRPr="00231356" w:rsidRDefault="00886AC6" w:rsidP="001E2252">
            <w:pPr>
              <w:ind w:left="72"/>
              <w:jc w:val="both"/>
              <w:rPr>
                <w:sz w:val="22"/>
                <w:szCs w:val="22"/>
              </w:rPr>
            </w:pPr>
            <w:r w:rsidRPr="00231356">
              <w:rPr>
                <w:sz w:val="22"/>
                <w:szCs w:val="22"/>
              </w:rPr>
              <w:t>Glavni cestovni pravci</w:t>
            </w:r>
          </w:p>
        </w:tc>
        <w:tc>
          <w:tcPr>
            <w:tcW w:w="70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7</w:t>
            </w:r>
          </w:p>
        </w:tc>
        <w:tc>
          <w:tcPr>
            <w:tcW w:w="564" w:type="dxa"/>
            <w:tcBorders>
              <w:bottom w:val="single" w:sz="6" w:space="0" w:color="auto"/>
            </w:tcBorders>
          </w:tcPr>
          <w:p w:rsidR="00886AC6" w:rsidRPr="00231356" w:rsidRDefault="00886AC6" w:rsidP="001E2252">
            <w:pPr>
              <w:ind w:left="16" w:right="-52" w:hanging="7"/>
              <w:jc w:val="center"/>
              <w:rPr>
                <w:sz w:val="22"/>
                <w:szCs w:val="22"/>
              </w:rPr>
            </w:pPr>
          </w:p>
        </w:tc>
        <w:tc>
          <w:tcPr>
            <w:tcW w:w="564" w:type="dxa"/>
            <w:tcBorders>
              <w:bottom w:val="single" w:sz="6" w:space="0" w:color="auto"/>
            </w:tcBorders>
            <w:vAlign w:val="center"/>
          </w:tcPr>
          <w:p w:rsidR="00886AC6" w:rsidRPr="00231356" w:rsidRDefault="00886AC6" w:rsidP="001E2252">
            <w:pPr>
              <w:ind w:left="16" w:right="-52" w:hanging="7"/>
              <w:jc w:val="center"/>
              <w:rPr>
                <w:sz w:val="22"/>
                <w:szCs w:val="22"/>
              </w:rPr>
            </w:pPr>
          </w:p>
        </w:tc>
        <w:tc>
          <w:tcPr>
            <w:tcW w:w="604" w:type="dxa"/>
            <w:tcBorders>
              <w:bottom w:val="single" w:sz="6" w:space="0" w:color="auto"/>
            </w:tcBorders>
            <w:vAlign w:val="center"/>
          </w:tcPr>
          <w:p w:rsidR="00886AC6" w:rsidRPr="00231356" w:rsidRDefault="00886AC6" w:rsidP="001E2252">
            <w:pPr>
              <w:ind w:left="16" w:right="-52" w:hanging="7"/>
              <w:jc w:val="center"/>
              <w:rPr>
                <w:sz w:val="22"/>
                <w:szCs w:val="22"/>
              </w:rPr>
            </w:pPr>
          </w:p>
        </w:tc>
        <w:tc>
          <w:tcPr>
            <w:tcW w:w="72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30</w:t>
            </w:r>
          </w:p>
        </w:tc>
        <w:tc>
          <w:tcPr>
            <w:tcW w:w="608" w:type="dxa"/>
            <w:tcBorders>
              <w:bottom w:val="single" w:sz="6" w:space="0" w:color="auto"/>
            </w:tcBorders>
            <w:vAlign w:val="center"/>
          </w:tcPr>
          <w:p w:rsidR="00886AC6" w:rsidRPr="00231356" w:rsidRDefault="00886AC6" w:rsidP="001E2252">
            <w:pPr>
              <w:jc w:val="center"/>
              <w:rPr>
                <w:sz w:val="22"/>
                <w:szCs w:val="22"/>
              </w:rPr>
            </w:pPr>
          </w:p>
        </w:tc>
        <w:tc>
          <w:tcPr>
            <w:tcW w:w="520" w:type="dxa"/>
            <w:tcBorders>
              <w:bottom w:val="single" w:sz="6" w:space="0" w:color="auto"/>
            </w:tcBorders>
            <w:vAlign w:val="center"/>
          </w:tcPr>
          <w:p w:rsidR="00886AC6" w:rsidRPr="00231356" w:rsidRDefault="00886AC6" w:rsidP="001E2252">
            <w:pPr>
              <w:jc w:val="center"/>
              <w:rPr>
                <w:sz w:val="22"/>
                <w:szCs w:val="22"/>
              </w:rPr>
            </w:pPr>
          </w:p>
        </w:tc>
        <w:tc>
          <w:tcPr>
            <w:tcW w:w="756" w:type="dxa"/>
            <w:tcBorders>
              <w:bottom w:val="single" w:sz="6" w:space="0" w:color="auto"/>
            </w:tcBorders>
            <w:vAlign w:val="center"/>
          </w:tcPr>
          <w:p w:rsidR="00886AC6" w:rsidRPr="00231356" w:rsidRDefault="00886AC6" w:rsidP="001E2252">
            <w:pPr>
              <w:jc w:val="center"/>
              <w:rPr>
                <w:sz w:val="22"/>
                <w:szCs w:val="22"/>
              </w:rPr>
            </w:pPr>
          </w:p>
        </w:tc>
        <w:tc>
          <w:tcPr>
            <w:tcW w:w="631" w:type="dxa"/>
            <w:tcBorders>
              <w:bottom w:val="single" w:sz="6" w:space="0" w:color="auto"/>
            </w:tcBorders>
            <w:vAlign w:val="center"/>
          </w:tcPr>
          <w:p w:rsidR="00886AC6" w:rsidRPr="00231356" w:rsidRDefault="00886AC6" w:rsidP="001E2252">
            <w:pPr>
              <w:jc w:val="center"/>
              <w:rPr>
                <w:sz w:val="22"/>
                <w:szCs w:val="22"/>
              </w:rPr>
            </w:pPr>
          </w:p>
        </w:tc>
        <w:tc>
          <w:tcPr>
            <w:tcW w:w="596" w:type="dxa"/>
            <w:tcBorders>
              <w:bottom w:val="single" w:sz="6" w:space="0" w:color="auto"/>
            </w:tcBorders>
            <w:vAlign w:val="center"/>
          </w:tcPr>
          <w:p w:rsidR="00886AC6" w:rsidRPr="00231356" w:rsidRDefault="00886AC6" w:rsidP="001E2252">
            <w:pPr>
              <w:jc w:val="center"/>
              <w:rPr>
                <w:sz w:val="22"/>
                <w:szCs w:val="22"/>
              </w:rPr>
            </w:pPr>
          </w:p>
        </w:tc>
        <w:tc>
          <w:tcPr>
            <w:tcW w:w="669" w:type="dxa"/>
            <w:gridSpan w:val="2"/>
            <w:tcBorders>
              <w:bottom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sing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single" w:sz="6" w:space="0" w:color="auto"/>
            </w:tcBorders>
          </w:tcPr>
          <w:p w:rsidR="00886AC6" w:rsidRPr="00231356" w:rsidRDefault="00886AC6" w:rsidP="001E2252">
            <w:pPr>
              <w:ind w:left="72"/>
              <w:jc w:val="both"/>
              <w:rPr>
                <w:sz w:val="22"/>
                <w:szCs w:val="22"/>
              </w:rPr>
            </w:pPr>
            <w:r w:rsidRPr="00231356">
              <w:rPr>
                <w:sz w:val="22"/>
                <w:szCs w:val="22"/>
              </w:rPr>
              <w:t>Odlagališta komunalnog otpada</w:t>
            </w:r>
          </w:p>
        </w:tc>
        <w:tc>
          <w:tcPr>
            <w:tcW w:w="70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105</w:t>
            </w:r>
          </w:p>
        </w:tc>
        <w:tc>
          <w:tcPr>
            <w:tcW w:w="564" w:type="dxa"/>
            <w:tcBorders>
              <w:bottom w:val="single" w:sz="6" w:space="0" w:color="auto"/>
            </w:tcBorders>
          </w:tcPr>
          <w:p w:rsidR="00886AC6" w:rsidRPr="00231356" w:rsidRDefault="00886AC6" w:rsidP="001E2252">
            <w:pPr>
              <w:ind w:left="16" w:right="-52" w:hanging="7"/>
              <w:jc w:val="center"/>
              <w:rPr>
                <w:sz w:val="22"/>
                <w:szCs w:val="22"/>
              </w:rPr>
            </w:pPr>
          </w:p>
        </w:tc>
        <w:tc>
          <w:tcPr>
            <w:tcW w:w="564" w:type="dxa"/>
            <w:tcBorders>
              <w:bottom w:val="single" w:sz="6" w:space="0" w:color="auto"/>
            </w:tcBorders>
            <w:vAlign w:val="center"/>
          </w:tcPr>
          <w:p w:rsidR="00886AC6" w:rsidRPr="00231356" w:rsidRDefault="00886AC6" w:rsidP="001E2252">
            <w:pPr>
              <w:ind w:left="16" w:right="-52" w:hanging="7"/>
              <w:jc w:val="center"/>
              <w:rPr>
                <w:sz w:val="22"/>
                <w:szCs w:val="22"/>
              </w:rPr>
            </w:pPr>
          </w:p>
        </w:tc>
        <w:tc>
          <w:tcPr>
            <w:tcW w:w="604" w:type="dxa"/>
            <w:tcBorders>
              <w:bottom w:val="single" w:sz="6" w:space="0" w:color="auto"/>
            </w:tcBorders>
            <w:vAlign w:val="center"/>
          </w:tcPr>
          <w:p w:rsidR="00886AC6" w:rsidRPr="00231356" w:rsidRDefault="00886AC6" w:rsidP="001E2252">
            <w:pPr>
              <w:ind w:left="16" w:right="-52" w:hanging="7"/>
              <w:jc w:val="center"/>
              <w:rPr>
                <w:sz w:val="22"/>
                <w:szCs w:val="22"/>
              </w:rPr>
            </w:pPr>
          </w:p>
        </w:tc>
        <w:tc>
          <w:tcPr>
            <w:tcW w:w="726" w:type="dxa"/>
            <w:tcBorders>
              <w:bottom w:val="single" w:sz="6" w:space="0" w:color="auto"/>
            </w:tcBorders>
            <w:vAlign w:val="center"/>
          </w:tcPr>
          <w:p w:rsidR="00886AC6" w:rsidRPr="00231356" w:rsidRDefault="00886AC6" w:rsidP="001E2252">
            <w:pPr>
              <w:ind w:left="16" w:right="-52" w:hanging="7"/>
              <w:jc w:val="center"/>
              <w:rPr>
                <w:sz w:val="22"/>
                <w:szCs w:val="22"/>
              </w:rPr>
            </w:pPr>
            <w:r w:rsidRPr="00231356">
              <w:rPr>
                <w:sz w:val="22"/>
                <w:szCs w:val="22"/>
              </w:rPr>
              <w:t>23</w:t>
            </w:r>
          </w:p>
        </w:tc>
        <w:tc>
          <w:tcPr>
            <w:tcW w:w="608" w:type="dxa"/>
            <w:tcBorders>
              <w:bottom w:val="single" w:sz="6" w:space="0" w:color="auto"/>
            </w:tcBorders>
            <w:vAlign w:val="center"/>
          </w:tcPr>
          <w:p w:rsidR="00886AC6" w:rsidRPr="00231356" w:rsidRDefault="00886AC6" w:rsidP="001E2252">
            <w:pPr>
              <w:jc w:val="center"/>
              <w:rPr>
                <w:sz w:val="22"/>
                <w:szCs w:val="22"/>
              </w:rPr>
            </w:pPr>
          </w:p>
        </w:tc>
        <w:tc>
          <w:tcPr>
            <w:tcW w:w="520" w:type="dxa"/>
            <w:tcBorders>
              <w:bottom w:val="single" w:sz="6" w:space="0" w:color="auto"/>
            </w:tcBorders>
            <w:vAlign w:val="center"/>
          </w:tcPr>
          <w:p w:rsidR="00886AC6" w:rsidRPr="00231356" w:rsidRDefault="00886AC6" w:rsidP="001E2252">
            <w:pPr>
              <w:jc w:val="center"/>
              <w:rPr>
                <w:sz w:val="22"/>
                <w:szCs w:val="22"/>
              </w:rPr>
            </w:pPr>
            <w:r w:rsidRPr="00231356">
              <w:rPr>
                <w:sz w:val="22"/>
                <w:szCs w:val="22"/>
              </w:rPr>
              <w:t>1</w:t>
            </w:r>
          </w:p>
        </w:tc>
        <w:tc>
          <w:tcPr>
            <w:tcW w:w="756" w:type="dxa"/>
            <w:tcBorders>
              <w:bottom w:val="single" w:sz="6" w:space="0" w:color="auto"/>
            </w:tcBorders>
            <w:vAlign w:val="center"/>
          </w:tcPr>
          <w:p w:rsidR="00886AC6" w:rsidRPr="00231356" w:rsidRDefault="00886AC6" w:rsidP="001E2252">
            <w:pPr>
              <w:jc w:val="center"/>
              <w:rPr>
                <w:sz w:val="22"/>
                <w:szCs w:val="22"/>
              </w:rPr>
            </w:pPr>
          </w:p>
        </w:tc>
        <w:tc>
          <w:tcPr>
            <w:tcW w:w="631" w:type="dxa"/>
            <w:tcBorders>
              <w:bottom w:val="single" w:sz="6" w:space="0" w:color="auto"/>
            </w:tcBorders>
            <w:vAlign w:val="center"/>
          </w:tcPr>
          <w:p w:rsidR="00886AC6" w:rsidRPr="00231356" w:rsidRDefault="00886AC6" w:rsidP="001E2252">
            <w:pPr>
              <w:jc w:val="center"/>
              <w:rPr>
                <w:sz w:val="22"/>
                <w:szCs w:val="22"/>
              </w:rPr>
            </w:pPr>
          </w:p>
        </w:tc>
        <w:tc>
          <w:tcPr>
            <w:tcW w:w="596" w:type="dxa"/>
            <w:tcBorders>
              <w:bottom w:val="single" w:sz="6" w:space="0" w:color="auto"/>
            </w:tcBorders>
            <w:vAlign w:val="center"/>
          </w:tcPr>
          <w:p w:rsidR="00886AC6" w:rsidRPr="00231356" w:rsidRDefault="00886AC6" w:rsidP="001E2252">
            <w:pPr>
              <w:jc w:val="center"/>
              <w:rPr>
                <w:sz w:val="22"/>
                <w:szCs w:val="22"/>
              </w:rPr>
            </w:pPr>
          </w:p>
        </w:tc>
        <w:tc>
          <w:tcPr>
            <w:tcW w:w="669" w:type="dxa"/>
            <w:gridSpan w:val="2"/>
            <w:tcBorders>
              <w:bottom w:val="single" w:sz="6"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top w:val="single" w:sz="6" w:space="0" w:color="auto"/>
              <w:bottom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top w:val="single" w:sz="6" w:space="0" w:color="auto"/>
              <w:bottom w:val="double" w:sz="4" w:space="0" w:color="auto"/>
            </w:tcBorders>
          </w:tcPr>
          <w:p w:rsidR="00886AC6" w:rsidRPr="00231356" w:rsidRDefault="00886AC6" w:rsidP="001E2252">
            <w:pPr>
              <w:ind w:left="72"/>
              <w:jc w:val="both"/>
              <w:rPr>
                <w:sz w:val="22"/>
                <w:szCs w:val="22"/>
              </w:rPr>
            </w:pPr>
            <w:r w:rsidRPr="00231356">
              <w:rPr>
                <w:sz w:val="22"/>
                <w:szCs w:val="22"/>
              </w:rPr>
              <w:t>Ostale građevine i prostori</w:t>
            </w:r>
          </w:p>
        </w:tc>
        <w:tc>
          <w:tcPr>
            <w:tcW w:w="706" w:type="dxa"/>
            <w:tcBorders>
              <w:top w:val="single" w:sz="6" w:space="0" w:color="auto"/>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394</w:t>
            </w:r>
          </w:p>
        </w:tc>
        <w:tc>
          <w:tcPr>
            <w:tcW w:w="564" w:type="dxa"/>
            <w:tcBorders>
              <w:top w:val="single" w:sz="6" w:space="0" w:color="auto"/>
              <w:bottom w:val="double" w:sz="4" w:space="0" w:color="auto"/>
            </w:tcBorders>
          </w:tcPr>
          <w:p w:rsidR="00886AC6" w:rsidRPr="00231356" w:rsidRDefault="00886AC6" w:rsidP="001E2252">
            <w:pPr>
              <w:ind w:left="16" w:right="-52" w:hanging="7"/>
              <w:jc w:val="center"/>
              <w:rPr>
                <w:sz w:val="22"/>
                <w:szCs w:val="22"/>
              </w:rPr>
            </w:pPr>
            <w:r w:rsidRPr="00231356">
              <w:rPr>
                <w:sz w:val="22"/>
                <w:szCs w:val="22"/>
              </w:rPr>
              <w:t>52</w:t>
            </w:r>
          </w:p>
        </w:tc>
        <w:tc>
          <w:tcPr>
            <w:tcW w:w="564" w:type="dxa"/>
            <w:tcBorders>
              <w:top w:val="single" w:sz="6" w:space="0" w:color="auto"/>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164</w:t>
            </w:r>
          </w:p>
        </w:tc>
        <w:tc>
          <w:tcPr>
            <w:tcW w:w="604" w:type="dxa"/>
            <w:tcBorders>
              <w:top w:val="single" w:sz="6" w:space="0" w:color="auto"/>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75</w:t>
            </w:r>
          </w:p>
        </w:tc>
        <w:tc>
          <w:tcPr>
            <w:tcW w:w="726" w:type="dxa"/>
            <w:tcBorders>
              <w:top w:val="single" w:sz="6" w:space="0" w:color="auto"/>
              <w:bottom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259</w:t>
            </w:r>
          </w:p>
        </w:tc>
        <w:tc>
          <w:tcPr>
            <w:tcW w:w="608" w:type="dxa"/>
            <w:tcBorders>
              <w:top w:val="single" w:sz="6" w:space="0" w:color="auto"/>
              <w:bottom w:val="double" w:sz="4" w:space="0" w:color="auto"/>
            </w:tcBorders>
            <w:vAlign w:val="center"/>
          </w:tcPr>
          <w:p w:rsidR="00886AC6" w:rsidRPr="00231356" w:rsidRDefault="00886AC6" w:rsidP="001E2252">
            <w:pPr>
              <w:jc w:val="center"/>
              <w:rPr>
                <w:sz w:val="22"/>
                <w:szCs w:val="22"/>
              </w:rPr>
            </w:pPr>
            <w:r w:rsidRPr="00231356">
              <w:rPr>
                <w:sz w:val="22"/>
                <w:szCs w:val="22"/>
              </w:rPr>
              <w:t>4</w:t>
            </w:r>
          </w:p>
        </w:tc>
        <w:tc>
          <w:tcPr>
            <w:tcW w:w="520" w:type="dxa"/>
            <w:tcBorders>
              <w:top w:val="single" w:sz="6" w:space="0" w:color="auto"/>
              <w:bottom w:val="double" w:sz="4" w:space="0" w:color="auto"/>
            </w:tcBorders>
            <w:vAlign w:val="center"/>
          </w:tcPr>
          <w:p w:rsidR="00886AC6" w:rsidRPr="00231356" w:rsidRDefault="00886AC6" w:rsidP="001E2252">
            <w:pPr>
              <w:jc w:val="center"/>
              <w:rPr>
                <w:sz w:val="22"/>
                <w:szCs w:val="22"/>
              </w:rPr>
            </w:pPr>
            <w:r w:rsidRPr="00231356">
              <w:rPr>
                <w:sz w:val="22"/>
                <w:szCs w:val="22"/>
              </w:rPr>
              <w:t>8</w:t>
            </w:r>
          </w:p>
        </w:tc>
        <w:tc>
          <w:tcPr>
            <w:tcW w:w="756" w:type="dxa"/>
            <w:tcBorders>
              <w:top w:val="single" w:sz="6" w:space="0" w:color="auto"/>
              <w:bottom w:val="double" w:sz="4" w:space="0" w:color="auto"/>
            </w:tcBorders>
            <w:vAlign w:val="center"/>
          </w:tcPr>
          <w:p w:rsidR="00886AC6" w:rsidRPr="00231356" w:rsidRDefault="00886AC6" w:rsidP="001E2252">
            <w:pPr>
              <w:jc w:val="center"/>
              <w:rPr>
                <w:sz w:val="22"/>
                <w:szCs w:val="22"/>
              </w:rPr>
            </w:pPr>
            <w:r w:rsidRPr="00231356">
              <w:rPr>
                <w:sz w:val="22"/>
                <w:szCs w:val="22"/>
              </w:rPr>
              <w:t>4</w:t>
            </w:r>
          </w:p>
        </w:tc>
        <w:tc>
          <w:tcPr>
            <w:tcW w:w="631" w:type="dxa"/>
            <w:tcBorders>
              <w:top w:val="single" w:sz="6" w:space="0" w:color="auto"/>
              <w:bottom w:val="double" w:sz="4" w:space="0" w:color="auto"/>
            </w:tcBorders>
            <w:vAlign w:val="center"/>
          </w:tcPr>
          <w:p w:rsidR="00886AC6" w:rsidRPr="00231356" w:rsidRDefault="00886AC6" w:rsidP="001E2252">
            <w:pPr>
              <w:jc w:val="center"/>
              <w:rPr>
                <w:sz w:val="22"/>
                <w:szCs w:val="22"/>
              </w:rPr>
            </w:pPr>
            <w:r w:rsidRPr="00231356">
              <w:rPr>
                <w:sz w:val="22"/>
                <w:szCs w:val="22"/>
              </w:rPr>
              <w:t>1</w:t>
            </w:r>
          </w:p>
        </w:tc>
        <w:tc>
          <w:tcPr>
            <w:tcW w:w="596" w:type="dxa"/>
            <w:tcBorders>
              <w:top w:val="single" w:sz="6" w:space="0" w:color="auto"/>
              <w:bottom w:val="double" w:sz="4" w:space="0" w:color="auto"/>
            </w:tcBorders>
            <w:vAlign w:val="center"/>
          </w:tcPr>
          <w:p w:rsidR="00886AC6" w:rsidRPr="00231356" w:rsidRDefault="00886AC6" w:rsidP="001E2252">
            <w:pPr>
              <w:jc w:val="center"/>
              <w:rPr>
                <w:sz w:val="22"/>
                <w:szCs w:val="22"/>
              </w:rPr>
            </w:pPr>
          </w:p>
        </w:tc>
        <w:tc>
          <w:tcPr>
            <w:tcW w:w="669" w:type="dxa"/>
            <w:gridSpan w:val="2"/>
            <w:tcBorders>
              <w:top w:val="single" w:sz="6" w:space="0" w:color="auto"/>
              <w:bottom w:val="double" w:sz="4" w:space="0" w:color="auto"/>
            </w:tcBorders>
            <w:vAlign w:val="center"/>
          </w:tcPr>
          <w:p w:rsidR="00886AC6" w:rsidRPr="00231356" w:rsidRDefault="00886AC6" w:rsidP="001E2252">
            <w:pPr>
              <w:ind w:left="-24" w:right="-40"/>
              <w:jc w:val="center"/>
              <w:rPr>
                <w:sz w:val="22"/>
                <w:szCs w:val="22"/>
              </w:rPr>
            </w:pPr>
            <w:r w:rsidRPr="00231356">
              <w:rPr>
                <w:sz w:val="22"/>
                <w:szCs w:val="22"/>
              </w:rPr>
              <w:t>3</w:t>
            </w:r>
          </w:p>
        </w:tc>
      </w:tr>
      <w:tr w:rsidR="00886AC6" w:rsidRPr="00231356" w:rsidTr="001E2252">
        <w:trPr>
          <w:gridAfter w:val="1"/>
          <w:wAfter w:w="39" w:type="dxa"/>
          <w:cantSplit/>
        </w:trPr>
        <w:tc>
          <w:tcPr>
            <w:tcW w:w="501" w:type="dxa"/>
            <w:tcBorders>
              <w:top w:val="double" w:sz="4"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top w:val="double" w:sz="4" w:space="0" w:color="auto"/>
            </w:tcBorders>
          </w:tcPr>
          <w:p w:rsidR="00886AC6" w:rsidRPr="00231356" w:rsidRDefault="00886AC6" w:rsidP="001E2252">
            <w:pPr>
              <w:jc w:val="both"/>
              <w:rPr>
                <w:sz w:val="22"/>
                <w:szCs w:val="22"/>
              </w:rPr>
            </w:pPr>
            <w:r w:rsidRPr="00231356">
              <w:rPr>
                <w:sz w:val="22"/>
                <w:szCs w:val="22"/>
              </w:rPr>
              <w:t xml:space="preserve">Jedinice područne    (regionalne) samouprave </w:t>
            </w:r>
          </w:p>
        </w:tc>
        <w:tc>
          <w:tcPr>
            <w:tcW w:w="70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7</w:t>
            </w:r>
          </w:p>
        </w:tc>
        <w:tc>
          <w:tcPr>
            <w:tcW w:w="564"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1</w:t>
            </w:r>
          </w:p>
        </w:tc>
        <w:tc>
          <w:tcPr>
            <w:tcW w:w="564"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2</w:t>
            </w:r>
          </w:p>
        </w:tc>
        <w:tc>
          <w:tcPr>
            <w:tcW w:w="604" w:type="dxa"/>
            <w:tcBorders>
              <w:top w:val="double" w:sz="4" w:space="0" w:color="auto"/>
            </w:tcBorders>
            <w:vAlign w:val="center"/>
          </w:tcPr>
          <w:p w:rsidR="00886AC6" w:rsidRPr="00231356" w:rsidRDefault="00886AC6" w:rsidP="001E2252">
            <w:pPr>
              <w:ind w:left="16" w:right="-52" w:hanging="7"/>
              <w:jc w:val="center"/>
              <w:rPr>
                <w:sz w:val="22"/>
                <w:szCs w:val="22"/>
              </w:rPr>
            </w:pPr>
          </w:p>
        </w:tc>
        <w:tc>
          <w:tcPr>
            <w:tcW w:w="726" w:type="dxa"/>
            <w:tcBorders>
              <w:top w:val="double" w:sz="4" w:space="0" w:color="auto"/>
            </w:tcBorders>
            <w:vAlign w:val="center"/>
          </w:tcPr>
          <w:p w:rsidR="00886AC6" w:rsidRPr="00231356" w:rsidRDefault="00886AC6" w:rsidP="001E2252">
            <w:pPr>
              <w:ind w:left="16" w:right="-52" w:hanging="7"/>
              <w:jc w:val="center"/>
              <w:rPr>
                <w:sz w:val="22"/>
                <w:szCs w:val="22"/>
              </w:rPr>
            </w:pPr>
            <w:r w:rsidRPr="00231356">
              <w:rPr>
                <w:sz w:val="22"/>
                <w:szCs w:val="22"/>
              </w:rPr>
              <w:t>5</w:t>
            </w:r>
          </w:p>
        </w:tc>
        <w:tc>
          <w:tcPr>
            <w:tcW w:w="608" w:type="dxa"/>
            <w:tcBorders>
              <w:top w:val="double" w:sz="4" w:space="0" w:color="auto"/>
            </w:tcBorders>
            <w:vAlign w:val="center"/>
          </w:tcPr>
          <w:p w:rsidR="00886AC6" w:rsidRPr="00231356" w:rsidRDefault="00886AC6" w:rsidP="001E2252">
            <w:pPr>
              <w:jc w:val="center"/>
              <w:rPr>
                <w:sz w:val="22"/>
                <w:szCs w:val="22"/>
              </w:rPr>
            </w:pPr>
          </w:p>
        </w:tc>
        <w:tc>
          <w:tcPr>
            <w:tcW w:w="520" w:type="dxa"/>
            <w:tcBorders>
              <w:top w:val="double" w:sz="4" w:space="0" w:color="auto"/>
            </w:tcBorders>
            <w:vAlign w:val="center"/>
          </w:tcPr>
          <w:p w:rsidR="00886AC6" w:rsidRPr="00231356" w:rsidRDefault="00886AC6" w:rsidP="001E2252">
            <w:pPr>
              <w:jc w:val="center"/>
              <w:rPr>
                <w:sz w:val="22"/>
                <w:szCs w:val="22"/>
              </w:rPr>
            </w:pPr>
          </w:p>
        </w:tc>
        <w:tc>
          <w:tcPr>
            <w:tcW w:w="756" w:type="dxa"/>
            <w:tcBorders>
              <w:top w:val="double" w:sz="4" w:space="0" w:color="auto"/>
            </w:tcBorders>
            <w:vAlign w:val="center"/>
          </w:tcPr>
          <w:p w:rsidR="00886AC6" w:rsidRPr="00231356" w:rsidRDefault="00886AC6" w:rsidP="001E2252">
            <w:pPr>
              <w:jc w:val="center"/>
              <w:rPr>
                <w:sz w:val="22"/>
                <w:szCs w:val="22"/>
              </w:rPr>
            </w:pPr>
          </w:p>
        </w:tc>
        <w:tc>
          <w:tcPr>
            <w:tcW w:w="631" w:type="dxa"/>
            <w:tcBorders>
              <w:top w:val="double" w:sz="4" w:space="0" w:color="auto"/>
            </w:tcBorders>
            <w:vAlign w:val="center"/>
          </w:tcPr>
          <w:p w:rsidR="00886AC6" w:rsidRPr="00231356" w:rsidRDefault="00886AC6" w:rsidP="001E2252">
            <w:pPr>
              <w:jc w:val="center"/>
              <w:rPr>
                <w:sz w:val="22"/>
                <w:szCs w:val="22"/>
              </w:rPr>
            </w:pPr>
          </w:p>
        </w:tc>
        <w:tc>
          <w:tcPr>
            <w:tcW w:w="596" w:type="dxa"/>
            <w:tcBorders>
              <w:top w:val="double" w:sz="4" w:space="0" w:color="auto"/>
            </w:tcBorders>
            <w:vAlign w:val="center"/>
          </w:tcPr>
          <w:p w:rsidR="00886AC6" w:rsidRPr="00231356" w:rsidRDefault="00886AC6" w:rsidP="001E2252">
            <w:pPr>
              <w:jc w:val="center"/>
              <w:rPr>
                <w:sz w:val="22"/>
                <w:szCs w:val="22"/>
              </w:rPr>
            </w:pPr>
          </w:p>
        </w:tc>
        <w:tc>
          <w:tcPr>
            <w:tcW w:w="669" w:type="dxa"/>
            <w:gridSpan w:val="2"/>
            <w:tcBorders>
              <w:top w:val="double" w:sz="4" w:space="0" w:color="auto"/>
            </w:tcBorders>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Pr>
          <w:p w:rsidR="00886AC6" w:rsidRPr="00231356" w:rsidRDefault="00886AC6" w:rsidP="001E2252">
            <w:pPr>
              <w:ind w:left="72"/>
              <w:jc w:val="both"/>
              <w:rPr>
                <w:sz w:val="22"/>
                <w:szCs w:val="22"/>
              </w:rPr>
            </w:pPr>
            <w:r w:rsidRPr="00231356">
              <w:rPr>
                <w:sz w:val="22"/>
                <w:szCs w:val="22"/>
              </w:rPr>
              <w:t>Jedinice lokalne samouprave (gradovi)</w:t>
            </w:r>
          </w:p>
        </w:tc>
        <w:tc>
          <w:tcPr>
            <w:tcW w:w="706" w:type="dxa"/>
            <w:vAlign w:val="center"/>
          </w:tcPr>
          <w:p w:rsidR="00886AC6" w:rsidRPr="00231356" w:rsidRDefault="00886AC6" w:rsidP="001E2252">
            <w:pPr>
              <w:ind w:left="16" w:right="-52" w:hanging="7"/>
              <w:jc w:val="center"/>
              <w:rPr>
                <w:sz w:val="22"/>
                <w:szCs w:val="22"/>
              </w:rPr>
            </w:pPr>
            <w:r w:rsidRPr="00231356">
              <w:rPr>
                <w:sz w:val="22"/>
                <w:szCs w:val="22"/>
              </w:rPr>
              <w:t>59</w:t>
            </w: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1</w:t>
            </w:r>
          </w:p>
        </w:tc>
        <w:tc>
          <w:tcPr>
            <w:tcW w:w="564" w:type="dxa"/>
            <w:vAlign w:val="center"/>
          </w:tcPr>
          <w:p w:rsidR="00886AC6" w:rsidRPr="00231356" w:rsidRDefault="00886AC6" w:rsidP="001E2252">
            <w:pPr>
              <w:ind w:left="16" w:right="-52" w:hanging="7"/>
              <w:jc w:val="center"/>
              <w:rPr>
                <w:sz w:val="22"/>
                <w:szCs w:val="22"/>
              </w:rPr>
            </w:pPr>
            <w:r w:rsidRPr="00231356">
              <w:rPr>
                <w:sz w:val="22"/>
                <w:szCs w:val="22"/>
              </w:rPr>
              <w:t>17</w:t>
            </w:r>
          </w:p>
        </w:tc>
        <w:tc>
          <w:tcPr>
            <w:tcW w:w="604" w:type="dxa"/>
            <w:vAlign w:val="center"/>
          </w:tcPr>
          <w:p w:rsidR="00886AC6" w:rsidRPr="00231356" w:rsidRDefault="00886AC6" w:rsidP="001E2252">
            <w:pPr>
              <w:ind w:left="16" w:right="-52" w:hanging="7"/>
              <w:jc w:val="center"/>
              <w:rPr>
                <w:sz w:val="22"/>
                <w:szCs w:val="22"/>
              </w:rPr>
            </w:pPr>
            <w:r w:rsidRPr="00231356">
              <w:rPr>
                <w:sz w:val="22"/>
                <w:szCs w:val="22"/>
              </w:rPr>
              <w:t>2</w:t>
            </w:r>
          </w:p>
        </w:tc>
        <w:tc>
          <w:tcPr>
            <w:tcW w:w="726" w:type="dxa"/>
            <w:vAlign w:val="center"/>
          </w:tcPr>
          <w:p w:rsidR="00886AC6" w:rsidRPr="00231356" w:rsidRDefault="00886AC6" w:rsidP="001E2252">
            <w:pPr>
              <w:ind w:left="16" w:right="-52" w:hanging="7"/>
              <w:jc w:val="center"/>
              <w:rPr>
                <w:sz w:val="22"/>
                <w:szCs w:val="22"/>
              </w:rPr>
            </w:pPr>
            <w:r w:rsidRPr="00231356">
              <w:rPr>
                <w:sz w:val="22"/>
                <w:szCs w:val="22"/>
              </w:rPr>
              <w:t>21</w:t>
            </w:r>
          </w:p>
        </w:tc>
        <w:tc>
          <w:tcPr>
            <w:tcW w:w="608" w:type="dxa"/>
            <w:vAlign w:val="center"/>
          </w:tcPr>
          <w:p w:rsidR="00886AC6" w:rsidRPr="00231356" w:rsidRDefault="00886AC6" w:rsidP="001E2252">
            <w:pPr>
              <w:jc w:val="center"/>
              <w:rPr>
                <w:sz w:val="22"/>
                <w:szCs w:val="22"/>
              </w:rPr>
            </w:pPr>
          </w:p>
        </w:tc>
        <w:tc>
          <w:tcPr>
            <w:tcW w:w="520" w:type="dxa"/>
            <w:vAlign w:val="center"/>
          </w:tcPr>
          <w:p w:rsidR="00886AC6" w:rsidRPr="00231356" w:rsidRDefault="00886AC6" w:rsidP="001E2252">
            <w:pPr>
              <w:jc w:val="center"/>
              <w:rPr>
                <w:sz w:val="22"/>
                <w:szCs w:val="22"/>
              </w:rPr>
            </w:pPr>
          </w:p>
        </w:tc>
        <w:tc>
          <w:tcPr>
            <w:tcW w:w="756" w:type="dxa"/>
            <w:vAlign w:val="center"/>
          </w:tcPr>
          <w:p w:rsidR="00886AC6" w:rsidRPr="00231356" w:rsidRDefault="00886AC6" w:rsidP="001E2252">
            <w:pPr>
              <w:jc w:val="center"/>
              <w:rPr>
                <w:sz w:val="22"/>
                <w:szCs w:val="22"/>
              </w:rPr>
            </w:pPr>
          </w:p>
        </w:tc>
        <w:tc>
          <w:tcPr>
            <w:tcW w:w="631" w:type="dxa"/>
            <w:vAlign w:val="center"/>
          </w:tcPr>
          <w:p w:rsidR="00886AC6" w:rsidRPr="00231356" w:rsidRDefault="00886AC6" w:rsidP="001E2252">
            <w:pPr>
              <w:jc w:val="center"/>
              <w:rPr>
                <w:sz w:val="22"/>
                <w:szCs w:val="22"/>
              </w:rPr>
            </w:pPr>
          </w:p>
        </w:tc>
        <w:tc>
          <w:tcPr>
            <w:tcW w:w="596" w:type="dxa"/>
            <w:vAlign w:val="center"/>
          </w:tcPr>
          <w:p w:rsidR="00886AC6" w:rsidRPr="00231356" w:rsidRDefault="00886AC6" w:rsidP="001E2252">
            <w:pPr>
              <w:jc w:val="center"/>
              <w:rPr>
                <w:sz w:val="22"/>
                <w:szCs w:val="22"/>
              </w:rPr>
            </w:pPr>
          </w:p>
        </w:tc>
        <w:tc>
          <w:tcPr>
            <w:tcW w:w="669" w:type="dxa"/>
            <w:gridSpan w:val="2"/>
            <w:vAlign w:val="center"/>
          </w:tcPr>
          <w:p w:rsidR="00886AC6" w:rsidRPr="00231356" w:rsidRDefault="00886AC6" w:rsidP="001E2252">
            <w:pPr>
              <w:ind w:left="-24" w:right="-40"/>
              <w:jc w:val="center"/>
              <w:rPr>
                <w:sz w:val="22"/>
                <w:szCs w:val="22"/>
              </w:rPr>
            </w:pPr>
          </w:p>
        </w:tc>
      </w:tr>
      <w:tr w:rsidR="00886AC6" w:rsidRPr="00231356" w:rsidTr="001E2252">
        <w:trPr>
          <w:gridAfter w:val="1"/>
          <w:wAfter w:w="39" w:type="dxa"/>
          <w:cantSplit/>
        </w:trPr>
        <w:tc>
          <w:tcPr>
            <w:tcW w:w="501" w:type="dxa"/>
            <w:tcBorders>
              <w:bottom w:val="nil"/>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nil"/>
            </w:tcBorders>
          </w:tcPr>
          <w:p w:rsidR="00886AC6" w:rsidRPr="00231356" w:rsidRDefault="00886AC6" w:rsidP="001E2252">
            <w:pPr>
              <w:ind w:left="72"/>
              <w:jc w:val="both"/>
              <w:rPr>
                <w:sz w:val="22"/>
                <w:szCs w:val="22"/>
              </w:rPr>
            </w:pPr>
            <w:r w:rsidRPr="00231356">
              <w:rPr>
                <w:sz w:val="22"/>
                <w:szCs w:val="22"/>
              </w:rPr>
              <w:t xml:space="preserve">Jedinice lokalne samouprave (općine) </w:t>
            </w:r>
          </w:p>
        </w:tc>
        <w:tc>
          <w:tcPr>
            <w:tcW w:w="706" w:type="dxa"/>
            <w:tcBorders>
              <w:bottom w:val="nil"/>
            </w:tcBorders>
            <w:vAlign w:val="center"/>
          </w:tcPr>
          <w:p w:rsidR="00886AC6" w:rsidRPr="00231356" w:rsidRDefault="00886AC6" w:rsidP="001E2252">
            <w:pPr>
              <w:ind w:left="16" w:right="-52" w:hanging="7"/>
              <w:jc w:val="center"/>
              <w:rPr>
                <w:sz w:val="22"/>
                <w:szCs w:val="22"/>
              </w:rPr>
            </w:pPr>
            <w:r w:rsidRPr="00231356">
              <w:rPr>
                <w:sz w:val="22"/>
                <w:szCs w:val="22"/>
              </w:rPr>
              <w:t>145</w:t>
            </w:r>
          </w:p>
        </w:tc>
        <w:tc>
          <w:tcPr>
            <w:tcW w:w="564" w:type="dxa"/>
            <w:tcBorders>
              <w:bottom w:val="nil"/>
            </w:tcBorders>
            <w:vAlign w:val="center"/>
          </w:tcPr>
          <w:p w:rsidR="00886AC6" w:rsidRPr="00231356" w:rsidRDefault="00886AC6" w:rsidP="001E2252">
            <w:pPr>
              <w:ind w:left="16" w:right="-52" w:hanging="7"/>
              <w:jc w:val="center"/>
              <w:rPr>
                <w:sz w:val="22"/>
                <w:szCs w:val="22"/>
              </w:rPr>
            </w:pPr>
            <w:r w:rsidRPr="00231356">
              <w:rPr>
                <w:sz w:val="22"/>
                <w:szCs w:val="22"/>
              </w:rPr>
              <w:t>1</w:t>
            </w:r>
          </w:p>
        </w:tc>
        <w:tc>
          <w:tcPr>
            <w:tcW w:w="564" w:type="dxa"/>
            <w:tcBorders>
              <w:bottom w:val="nil"/>
            </w:tcBorders>
            <w:vAlign w:val="center"/>
          </w:tcPr>
          <w:p w:rsidR="00886AC6" w:rsidRPr="00231356" w:rsidRDefault="00886AC6" w:rsidP="001E2252">
            <w:pPr>
              <w:ind w:left="16" w:right="-52" w:hanging="7"/>
              <w:jc w:val="center"/>
              <w:rPr>
                <w:sz w:val="22"/>
                <w:szCs w:val="22"/>
              </w:rPr>
            </w:pPr>
            <w:r w:rsidRPr="00231356">
              <w:rPr>
                <w:sz w:val="22"/>
                <w:szCs w:val="22"/>
              </w:rPr>
              <w:t>34</w:t>
            </w:r>
          </w:p>
        </w:tc>
        <w:tc>
          <w:tcPr>
            <w:tcW w:w="604" w:type="dxa"/>
            <w:tcBorders>
              <w:bottom w:val="nil"/>
            </w:tcBorders>
            <w:vAlign w:val="center"/>
          </w:tcPr>
          <w:p w:rsidR="00886AC6" w:rsidRPr="00231356" w:rsidRDefault="00886AC6" w:rsidP="001E2252">
            <w:pPr>
              <w:ind w:left="16" w:right="-52" w:hanging="7"/>
              <w:jc w:val="center"/>
              <w:rPr>
                <w:sz w:val="22"/>
                <w:szCs w:val="22"/>
              </w:rPr>
            </w:pPr>
            <w:r w:rsidRPr="00231356">
              <w:rPr>
                <w:sz w:val="22"/>
                <w:szCs w:val="22"/>
              </w:rPr>
              <w:t>6</w:t>
            </w:r>
          </w:p>
        </w:tc>
        <w:tc>
          <w:tcPr>
            <w:tcW w:w="726" w:type="dxa"/>
            <w:tcBorders>
              <w:bottom w:val="nil"/>
            </w:tcBorders>
            <w:vAlign w:val="center"/>
          </w:tcPr>
          <w:p w:rsidR="00886AC6" w:rsidRPr="00231356" w:rsidRDefault="00886AC6" w:rsidP="001E2252">
            <w:pPr>
              <w:ind w:left="16" w:right="-52" w:hanging="7"/>
              <w:jc w:val="center"/>
              <w:rPr>
                <w:sz w:val="22"/>
                <w:szCs w:val="22"/>
              </w:rPr>
            </w:pPr>
            <w:r w:rsidRPr="00231356">
              <w:rPr>
                <w:sz w:val="22"/>
                <w:szCs w:val="22"/>
              </w:rPr>
              <w:t>61</w:t>
            </w:r>
          </w:p>
        </w:tc>
        <w:tc>
          <w:tcPr>
            <w:tcW w:w="608" w:type="dxa"/>
            <w:tcBorders>
              <w:bottom w:val="nil"/>
            </w:tcBorders>
            <w:vAlign w:val="center"/>
          </w:tcPr>
          <w:p w:rsidR="00886AC6" w:rsidRPr="00231356" w:rsidRDefault="00886AC6" w:rsidP="001E2252">
            <w:pPr>
              <w:jc w:val="center"/>
              <w:rPr>
                <w:sz w:val="22"/>
                <w:szCs w:val="22"/>
              </w:rPr>
            </w:pPr>
          </w:p>
        </w:tc>
        <w:tc>
          <w:tcPr>
            <w:tcW w:w="520" w:type="dxa"/>
            <w:tcBorders>
              <w:bottom w:val="nil"/>
            </w:tcBorders>
            <w:vAlign w:val="center"/>
          </w:tcPr>
          <w:p w:rsidR="00886AC6" w:rsidRPr="00231356" w:rsidRDefault="00886AC6" w:rsidP="001E2252">
            <w:pPr>
              <w:jc w:val="center"/>
              <w:rPr>
                <w:sz w:val="22"/>
                <w:szCs w:val="22"/>
              </w:rPr>
            </w:pPr>
          </w:p>
        </w:tc>
        <w:tc>
          <w:tcPr>
            <w:tcW w:w="756" w:type="dxa"/>
            <w:tcBorders>
              <w:bottom w:val="nil"/>
            </w:tcBorders>
            <w:vAlign w:val="center"/>
          </w:tcPr>
          <w:p w:rsidR="00886AC6" w:rsidRPr="00231356" w:rsidRDefault="00886AC6" w:rsidP="001E2252">
            <w:pPr>
              <w:jc w:val="center"/>
              <w:rPr>
                <w:sz w:val="22"/>
                <w:szCs w:val="22"/>
              </w:rPr>
            </w:pPr>
          </w:p>
        </w:tc>
        <w:tc>
          <w:tcPr>
            <w:tcW w:w="631" w:type="dxa"/>
            <w:tcBorders>
              <w:bottom w:val="nil"/>
            </w:tcBorders>
            <w:vAlign w:val="center"/>
          </w:tcPr>
          <w:p w:rsidR="00886AC6" w:rsidRPr="00231356" w:rsidRDefault="00886AC6" w:rsidP="001E2252">
            <w:pPr>
              <w:jc w:val="center"/>
              <w:rPr>
                <w:sz w:val="22"/>
                <w:szCs w:val="22"/>
              </w:rPr>
            </w:pPr>
          </w:p>
        </w:tc>
        <w:tc>
          <w:tcPr>
            <w:tcW w:w="596" w:type="dxa"/>
            <w:tcBorders>
              <w:bottom w:val="nil"/>
            </w:tcBorders>
            <w:vAlign w:val="center"/>
          </w:tcPr>
          <w:p w:rsidR="00886AC6" w:rsidRPr="00231356" w:rsidRDefault="00886AC6" w:rsidP="001E2252">
            <w:pPr>
              <w:jc w:val="center"/>
              <w:rPr>
                <w:sz w:val="22"/>
                <w:szCs w:val="22"/>
              </w:rPr>
            </w:pPr>
          </w:p>
        </w:tc>
        <w:tc>
          <w:tcPr>
            <w:tcW w:w="669" w:type="dxa"/>
            <w:gridSpan w:val="2"/>
            <w:tcBorders>
              <w:bottom w:val="nil"/>
            </w:tcBorders>
            <w:vAlign w:val="center"/>
          </w:tcPr>
          <w:p w:rsidR="00886AC6" w:rsidRPr="00231356" w:rsidRDefault="00886AC6" w:rsidP="001E2252">
            <w:pPr>
              <w:ind w:left="-24" w:right="-40"/>
              <w:jc w:val="center"/>
              <w:rPr>
                <w:sz w:val="22"/>
                <w:szCs w:val="22"/>
              </w:rPr>
            </w:pPr>
            <w:r w:rsidRPr="00231356">
              <w:rPr>
                <w:sz w:val="22"/>
                <w:szCs w:val="22"/>
              </w:rPr>
              <w:t>22</w:t>
            </w:r>
          </w:p>
        </w:tc>
      </w:tr>
      <w:tr w:rsidR="00886AC6" w:rsidRPr="00231356" w:rsidTr="001E2252">
        <w:trPr>
          <w:gridAfter w:val="1"/>
          <w:wAfter w:w="39" w:type="dxa"/>
          <w:cantSplit/>
        </w:trPr>
        <w:tc>
          <w:tcPr>
            <w:tcW w:w="501" w:type="dxa"/>
            <w:tcBorders>
              <w:bottom w:val="double" w:sz="6" w:space="0" w:color="auto"/>
            </w:tcBorders>
            <w:vAlign w:val="center"/>
          </w:tcPr>
          <w:p w:rsidR="00886AC6" w:rsidRPr="00231356" w:rsidRDefault="00886AC6" w:rsidP="001E2252">
            <w:pPr>
              <w:numPr>
                <w:ilvl w:val="0"/>
                <w:numId w:val="27"/>
              </w:numPr>
              <w:tabs>
                <w:tab w:val="left" w:pos="933"/>
              </w:tabs>
              <w:ind w:right="-108" w:hanging="720"/>
              <w:jc w:val="center"/>
              <w:rPr>
                <w:sz w:val="22"/>
                <w:szCs w:val="22"/>
              </w:rPr>
            </w:pPr>
          </w:p>
        </w:tc>
        <w:tc>
          <w:tcPr>
            <w:tcW w:w="3534" w:type="dxa"/>
            <w:tcBorders>
              <w:bottom w:val="double" w:sz="6" w:space="0" w:color="auto"/>
            </w:tcBorders>
          </w:tcPr>
          <w:p w:rsidR="00886AC6" w:rsidRPr="00231356" w:rsidRDefault="00886AC6" w:rsidP="001E2252">
            <w:pPr>
              <w:ind w:left="72"/>
              <w:jc w:val="both"/>
              <w:rPr>
                <w:sz w:val="22"/>
                <w:szCs w:val="22"/>
              </w:rPr>
            </w:pPr>
            <w:r w:rsidRPr="00231356">
              <w:rPr>
                <w:sz w:val="22"/>
                <w:szCs w:val="22"/>
              </w:rPr>
              <w:t xml:space="preserve">Protupropisno spaljivanje na otvorenom prostoru </w:t>
            </w:r>
          </w:p>
        </w:tc>
        <w:tc>
          <w:tcPr>
            <w:tcW w:w="706" w:type="dxa"/>
            <w:tcBorders>
              <w:bottom w:val="double" w:sz="6" w:space="0" w:color="auto"/>
            </w:tcBorders>
            <w:vAlign w:val="center"/>
          </w:tcPr>
          <w:p w:rsidR="00886AC6" w:rsidRPr="00231356" w:rsidRDefault="00886AC6" w:rsidP="001E2252">
            <w:pPr>
              <w:ind w:left="16" w:right="-52" w:hanging="7"/>
              <w:jc w:val="center"/>
              <w:rPr>
                <w:sz w:val="22"/>
                <w:szCs w:val="22"/>
              </w:rPr>
            </w:pPr>
          </w:p>
        </w:tc>
        <w:tc>
          <w:tcPr>
            <w:tcW w:w="564" w:type="dxa"/>
            <w:tcBorders>
              <w:bottom w:val="double" w:sz="6" w:space="0" w:color="auto"/>
            </w:tcBorders>
          </w:tcPr>
          <w:p w:rsidR="00886AC6" w:rsidRPr="00231356" w:rsidRDefault="00886AC6" w:rsidP="001E2252">
            <w:pPr>
              <w:ind w:left="16" w:right="-52" w:hanging="7"/>
              <w:jc w:val="center"/>
              <w:rPr>
                <w:sz w:val="22"/>
                <w:szCs w:val="22"/>
              </w:rPr>
            </w:pPr>
          </w:p>
        </w:tc>
        <w:tc>
          <w:tcPr>
            <w:tcW w:w="564" w:type="dxa"/>
            <w:tcBorders>
              <w:bottom w:val="double" w:sz="6" w:space="0" w:color="auto"/>
            </w:tcBorders>
            <w:vAlign w:val="center"/>
          </w:tcPr>
          <w:p w:rsidR="00886AC6" w:rsidRPr="00231356" w:rsidRDefault="00886AC6" w:rsidP="001E2252">
            <w:pPr>
              <w:ind w:left="16" w:right="-52" w:hanging="7"/>
              <w:jc w:val="center"/>
              <w:rPr>
                <w:sz w:val="22"/>
                <w:szCs w:val="22"/>
              </w:rPr>
            </w:pPr>
          </w:p>
        </w:tc>
        <w:tc>
          <w:tcPr>
            <w:tcW w:w="604" w:type="dxa"/>
            <w:tcBorders>
              <w:bottom w:val="double" w:sz="6" w:space="0" w:color="auto"/>
            </w:tcBorders>
            <w:vAlign w:val="center"/>
          </w:tcPr>
          <w:p w:rsidR="00886AC6" w:rsidRPr="00231356" w:rsidRDefault="00886AC6" w:rsidP="001E2252">
            <w:pPr>
              <w:ind w:left="16" w:right="-52" w:hanging="7"/>
              <w:jc w:val="center"/>
              <w:rPr>
                <w:sz w:val="22"/>
                <w:szCs w:val="22"/>
              </w:rPr>
            </w:pPr>
          </w:p>
        </w:tc>
        <w:tc>
          <w:tcPr>
            <w:tcW w:w="726" w:type="dxa"/>
            <w:tcBorders>
              <w:bottom w:val="double" w:sz="6" w:space="0" w:color="auto"/>
            </w:tcBorders>
            <w:vAlign w:val="center"/>
          </w:tcPr>
          <w:p w:rsidR="00886AC6" w:rsidRPr="00231356" w:rsidRDefault="00886AC6" w:rsidP="001E2252">
            <w:pPr>
              <w:ind w:left="16" w:right="-52" w:hanging="7"/>
              <w:jc w:val="center"/>
              <w:rPr>
                <w:sz w:val="22"/>
                <w:szCs w:val="22"/>
              </w:rPr>
            </w:pPr>
          </w:p>
        </w:tc>
        <w:tc>
          <w:tcPr>
            <w:tcW w:w="608" w:type="dxa"/>
            <w:tcBorders>
              <w:bottom w:val="double" w:sz="6" w:space="0" w:color="auto"/>
            </w:tcBorders>
            <w:vAlign w:val="center"/>
          </w:tcPr>
          <w:p w:rsidR="00886AC6" w:rsidRPr="00231356" w:rsidRDefault="00886AC6" w:rsidP="001E2252">
            <w:pPr>
              <w:jc w:val="center"/>
              <w:rPr>
                <w:sz w:val="22"/>
                <w:szCs w:val="22"/>
              </w:rPr>
            </w:pPr>
          </w:p>
        </w:tc>
        <w:tc>
          <w:tcPr>
            <w:tcW w:w="520" w:type="dxa"/>
            <w:tcBorders>
              <w:bottom w:val="double" w:sz="6" w:space="0" w:color="auto"/>
            </w:tcBorders>
            <w:vAlign w:val="center"/>
          </w:tcPr>
          <w:p w:rsidR="00886AC6" w:rsidRPr="00231356" w:rsidRDefault="00886AC6" w:rsidP="001E2252">
            <w:pPr>
              <w:jc w:val="center"/>
              <w:rPr>
                <w:sz w:val="22"/>
                <w:szCs w:val="22"/>
              </w:rPr>
            </w:pPr>
          </w:p>
        </w:tc>
        <w:tc>
          <w:tcPr>
            <w:tcW w:w="756" w:type="dxa"/>
            <w:tcBorders>
              <w:bottom w:val="double" w:sz="6" w:space="0" w:color="auto"/>
            </w:tcBorders>
            <w:vAlign w:val="center"/>
          </w:tcPr>
          <w:p w:rsidR="00886AC6" w:rsidRPr="00231356" w:rsidRDefault="00886AC6" w:rsidP="001E2252">
            <w:pPr>
              <w:jc w:val="center"/>
              <w:rPr>
                <w:sz w:val="22"/>
                <w:szCs w:val="22"/>
              </w:rPr>
            </w:pPr>
          </w:p>
        </w:tc>
        <w:tc>
          <w:tcPr>
            <w:tcW w:w="631" w:type="dxa"/>
            <w:tcBorders>
              <w:bottom w:val="double" w:sz="6" w:space="0" w:color="auto"/>
            </w:tcBorders>
            <w:vAlign w:val="center"/>
          </w:tcPr>
          <w:p w:rsidR="00886AC6" w:rsidRPr="00231356" w:rsidRDefault="00886AC6" w:rsidP="001E2252">
            <w:pPr>
              <w:jc w:val="center"/>
              <w:rPr>
                <w:sz w:val="22"/>
                <w:szCs w:val="22"/>
              </w:rPr>
            </w:pPr>
          </w:p>
        </w:tc>
        <w:tc>
          <w:tcPr>
            <w:tcW w:w="596" w:type="dxa"/>
            <w:tcBorders>
              <w:bottom w:val="double" w:sz="6" w:space="0" w:color="auto"/>
            </w:tcBorders>
            <w:vAlign w:val="center"/>
          </w:tcPr>
          <w:p w:rsidR="00886AC6" w:rsidRPr="00231356" w:rsidRDefault="00886AC6" w:rsidP="001E2252">
            <w:pPr>
              <w:jc w:val="center"/>
              <w:rPr>
                <w:sz w:val="22"/>
                <w:szCs w:val="22"/>
              </w:rPr>
            </w:pPr>
            <w:r w:rsidRPr="00231356">
              <w:rPr>
                <w:sz w:val="22"/>
                <w:szCs w:val="22"/>
              </w:rPr>
              <w:t>16</w:t>
            </w:r>
          </w:p>
        </w:tc>
        <w:tc>
          <w:tcPr>
            <w:tcW w:w="669" w:type="dxa"/>
            <w:gridSpan w:val="2"/>
            <w:tcBorders>
              <w:bottom w:val="double" w:sz="6" w:space="0" w:color="auto"/>
            </w:tcBorders>
            <w:vAlign w:val="center"/>
          </w:tcPr>
          <w:p w:rsidR="00886AC6" w:rsidRPr="00231356" w:rsidRDefault="00886AC6" w:rsidP="001E2252">
            <w:pPr>
              <w:ind w:left="-24" w:right="-40"/>
              <w:jc w:val="center"/>
              <w:rPr>
                <w:sz w:val="22"/>
                <w:szCs w:val="22"/>
              </w:rPr>
            </w:pPr>
            <w:r w:rsidRPr="00231356">
              <w:rPr>
                <w:sz w:val="22"/>
                <w:szCs w:val="22"/>
              </w:rPr>
              <w:t>137</w:t>
            </w:r>
          </w:p>
        </w:tc>
      </w:tr>
      <w:tr w:rsidR="00886AC6" w:rsidRPr="00231356" w:rsidTr="001E2252">
        <w:trPr>
          <w:gridAfter w:val="1"/>
          <w:wAfter w:w="39" w:type="dxa"/>
          <w:cantSplit/>
        </w:trPr>
        <w:tc>
          <w:tcPr>
            <w:tcW w:w="501" w:type="dxa"/>
            <w:tcBorders>
              <w:top w:val="double" w:sz="6" w:space="0" w:color="auto"/>
              <w:left w:val="nil"/>
              <w:bottom w:val="nil"/>
              <w:right w:val="nil"/>
            </w:tcBorders>
            <w:vAlign w:val="center"/>
          </w:tcPr>
          <w:p w:rsidR="00886AC6" w:rsidRPr="00231356" w:rsidRDefault="00886AC6" w:rsidP="001E2252">
            <w:pPr>
              <w:tabs>
                <w:tab w:val="left" w:pos="933"/>
              </w:tabs>
              <w:ind w:right="-108"/>
              <w:rPr>
                <w:sz w:val="22"/>
                <w:szCs w:val="22"/>
              </w:rPr>
            </w:pPr>
          </w:p>
        </w:tc>
        <w:tc>
          <w:tcPr>
            <w:tcW w:w="3534" w:type="dxa"/>
            <w:tcBorders>
              <w:top w:val="double" w:sz="6" w:space="0" w:color="auto"/>
              <w:left w:val="nil"/>
              <w:bottom w:val="nil"/>
            </w:tcBorders>
            <w:vAlign w:val="center"/>
          </w:tcPr>
          <w:p w:rsidR="00886AC6" w:rsidRPr="00231356" w:rsidRDefault="00886AC6" w:rsidP="001E2252">
            <w:pPr>
              <w:spacing w:before="120"/>
              <w:jc w:val="right"/>
              <w:rPr>
                <w:b/>
                <w:bCs/>
                <w:sz w:val="22"/>
                <w:szCs w:val="22"/>
              </w:rPr>
            </w:pPr>
            <w:r w:rsidRPr="00231356">
              <w:rPr>
                <w:b/>
                <w:bCs/>
                <w:sz w:val="22"/>
                <w:szCs w:val="22"/>
              </w:rPr>
              <w:t>U K U P N O:</w:t>
            </w:r>
          </w:p>
        </w:tc>
        <w:tc>
          <w:tcPr>
            <w:tcW w:w="706" w:type="dxa"/>
            <w:tcBorders>
              <w:top w:val="double" w:sz="6" w:space="0" w:color="auto"/>
              <w:bottom w:val="double" w:sz="6" w:space="0" w:color="auto"/>
            </w:tcBorders>
            <w:vAlign w:val="center"/>
          </w:tcPr>
          <w:p w:rsidR="00886AC6" w:rsidRPr="00231356" w:rsidRDefault="00886AC6" w:rsidP="001E2252">
            <w:pPr>
              <w:spacing w:before="120"/>
              <w:ind w:right="-52" w:hanging="7"/>
              <w:jc w:val="center"/>
              <w:rPr>
                <w:b/>
                <w:bCs/>
                <w:sz w:val="22"/>
                <w:szCs w:val="22"/>
              </w:rPr>
            </w:pPr>
            <w:r w:rsidRPr="00231356">
              <w:rPr>
                <w:b/>
                <w:bCs/>
                <w:sz w:val="22"/>
                <w:szCs w:val="22"/>
              </w:rPr>
              <w:t>1036</w:t>
            </w:r>
          </w:p>
        </w:tc>
        <w:tc>
          <w:tcPr>
            <w:tcW w:w="564" w:type="dxa"/>
            <w:tcBorders>
              <w:top w:val="double" w:sz="6" w:space="0" w:color="auto"/>
              <w:bottom w:val="double" w:sz="6" w:space="0" w:color="auto"/>
            </w:tcBorders>
          </w:tcPr>
          <w:p w:rsidR="00886AC6" w:rsidRPr="00231356" w:rsidRDefault="00886AC6" w:rsidP="001E2252">
            <w:pPr>
              <w:spacing w:before="120"/>
              <w:ind w:right="-52" w:hanging="7"/>
              <w:jc w:val="center"/>
              <w:rPr>
                <w:b/>
                <w:bCs/>
                <w:sz w:val="22"/>
                <w:szCs w:val="22"/>
              </w:rPr>
            </w:pPr>
            <w:r w:rsidRPr="00231356">
              <w:rPr>
                <w:b/>
                <w:bCs/>
                <w:sz w:val="22"/>
                <w:szCs w:val="22"/>
              </w:rPr>
              <w:t>79</w:t>
            </w:r>
          </w:p>
        </w:tc>
        <w:tc>
          <w:tcPr>
            <w:tcW w:w="564" w:type="dxa"/>
            <w:tcBorders>
              <w:top w:val="double" w:sz="6" w:space="0" w:color="auto"/>
              <w:bottom w:val="double" w:sz="6" w:space="0" w:color="auto"/>
            </w:tcBorders>
            <w:vAlign w:val="center"/>
          </w:tcPr>
          <w:p w:rsidR="00886AC6" w:rsidRPr="00231356" w:rsidRDefault="00886AC6" w:rsidP="001E2252">
            <w:pPr>
              <w:spacing w:before="120"/>
              <w:ind w:right="-52" w:hanging="7"/>
              <w:jc w:val="center"/>
              <w:rPr>
                <w:b/>
                <w:bCs/>
                <w:sz w:val="22"/>
                <w:szCs w:val="22"/>
              </w:rPr>
            </w:pPr>
            <w:r w:rsidRPr="00231356">
              <w:rPr>
                <w:b/>
                <w:bCs/>
                <w:sz w:val="22"/>
                <w:szCs w:val="22"/>
              </w:rPr>
              <w:t>346</w:t>
            </w:r>
          </w:p>
        </w:tc>
        <w:tc>
          <w:tcPr>
            <w:tcW w:w="604" w:type="dxa"/>
            <w:tcBorders>
              <w:top w:val="double" w:sz="6" w:space="0" w:color="auto"/>
              <w:bottom w:val="double" w:sz="6" w:space="0" w:color="auto"/>
            </w:tcBorders>
            <w:vAlign w:val="center"/>
          </w:tcPr>
          <w:p w:rsidR="00886AC6" w:rsidRPr="00231356" w:rsidRDefault="00886AC6" w:rsidP="001E2252">
            <w:pPr>
              <w:spacing w:before="120"/>
              <w:ind w:right="-52" w:hanging="7"/>
              <w:jc w:val="center"/>
              <w:rPr>
                <w:b/>
                <w:bCs/>
                <w:sz w:val="22"/>
                <w:szCs w:val="22"/>
              </w:rPr>
            </w:pPr>
            <w:r w:rsidRPr="00231356">
              <w:rPr>
                <w:b/>
                <w:bCs/>
                <w:sz w:val="22"/>
                <w:szCs w:val="22"/>
              </w:rPr>
              <w:t>114</w:t>
            </w:r>
          </w:p>
        </w:tc>
        <w:tc>
          <w:tcPr>
            <w:tcW w:w="726" w:type="dxa"/>
            <w:tcBorders>
              <w:top w:val="double" w:sz="6" w:space="0" w:color="auto"/>
              <w:bottom w:val="double" w:sz="6" w:space="0" w:color="auto"/>
            </w:tcBorders>
            <w:vAlign w:val="center"/>
          </w:tcPr>
          <w:p w:rsidR="00886AC6" w:rsidRPr="00231356" w:rsidRDefault="00886AC6" w:rsidP="001E2252">
            <w:pPr>
              <w:spacing w:before="120"/>
              <w:ind w:right="-52" w:hanging="7"/>
              <w:jc w:val="center"/>
              <w:rPr>
                <w:b/>
                <w:bCs/>
                <w:sz w:val="22"/>
                <w:szCs w:val="22"/>
              </w:rPr>
            </w:pPr>
            <w:r w:rsidRPr="00231356">
              <w:rPr>
                <w:b/>
                <w:bCs/>
                <w:sz w:val="22"/>
                <w:szCs w:val="22"/>
              </w:rPr>
              <w:t>1131</w:t>
            </w:r>
          </w:p>
        </w:tc>
        <w:tc>
          <w:tcPr>
            <w:tcW w:w="608" w:type="dxa"/>
            <w:tcBorders>
              <w:top w:val="double" w:sz="6" w:space="0" w:color="auto"/>
              <w:bottom w:val="double" w:sz="6" w:space="0" w:color="auto"/>
            </w:tcBorders>
            <w:vAlign w:val="center"/>
          </w:tcPr>
          <w:p w:rsidR="00886AC6" w:rsidRPr="00231356" w:rsidRDefault="00886AC6" w:rsidP="001E2252">
            <w:pPr>
              <w:spacing w:before="120"/>
              <w:jc w:val="center"/>
              <w:rPr>
                <w:b/>
                <w:bCs/>
                <w:sz w:val="22"/>
                <w:szCs w:val="22"/>
              </w:rPr>
            </w:pPr>
            <w:r w:rsidRPr="00231356">
              <w:rPr>
                <w:b/>
                <w:bCs/>
                <w:sz w:val="22"/>
                <w:szCs w:val="22"/>
              </w:rPr>
              <w:t>5</w:t>
            </w:r>
          </w:p>
        </w:tc>
        <w:tc>
          <w:tcPr>
            <w:tcW w:w="520" w:type="dxa"/>
            <w:tcBorders>
              <w:top w:val="double" w:sz="6" w:space="0" w:color="auto"/>
              <w:bottom w:val="double" w:sz="6" w:space="0" w:color="auto"/>
            </w:tcBorders>
            <w:vAlign w:val="center"/>
          </w:tcPr>
          <w:p w:rsidR="00886AC6" w:rsidRPr="00231356" w:rsidRDefault="00886AC6" w:rsidP="001E2252">
            <w:pPr>
              <w:spacing w:before="120"/>
              <w:jc w:val="center"/>
              <w:rPr>
                <w:b/>
                <w:bCs/>
                <w:sz w:val="22"/>
                <w:szCs w:val="22"/>
              </w:rPr>
            </w:pPr>
            <w:r w:rsidRPr="00231356">
              <w:rPr>
                <w:b/>
                <w:bCs/>
                <w:sz w:val="22"/>
                <w:szCs w:val="22"/>
              </w:rPr>
              <w:t>11</w:t>
            </w:r>
          </w:p>
        </w:tc>
        <w:tc>
          <w:tcPr>
            <w:tcW w:w="756" w:type="dxa"/>
            <w:tcBorders>
              <w:top w:val="double" w:sz="6" w:space="0" w:color="auto"/>
              <w:bottom w:val="double" w:sz="6" w:space="0" w:color="auto"/>
            </w:tcBorders>
            <w:vAlign w:val="center"/>
          </w:tcPr>
          <w:p w:rsidR="00886AC6" w:rsidRPr="00231356" w:rsidRDefault="00886AC6" w:rsidP="001E2252">
            <w:pPr>
              <w:spacing w:before="120"/>
              <w:jc w:val="center"/>
              <w:rPr>
                <w:b/>
                <w:bCs/>
                <w:sz w:val="22"/>
                <w:szCs w:val="22"/>
              </w:rPr>
            </w:pPr>
            <w:r w:rsidRPr="00231356">
              <w:rPr>
                <w:b/>
                <w:bCs/>
                <w:sz w:val="22"/>
                <w:szCs w:val="22"/>
              </w:rPr>
              <w:t>5</w:t>
            </w:r>
          </w:p>
        </w:tc>
        <w:tc>
          <w:tcPr>
            <w:tcW w:w="631" w:type="dxa"/>
            <w:tcBorders>
              <w:top w:val="double" w:sz="6" w:space="0" w:color="auto"/>
              <w:bottom w:val="double" w:sz="6" w:space="0" w:color="auto"/>
            </w:tcBorders>
            <w:vAlign w:val="center"/>
          </w:tcPr>
          <w:p w:rsidR="00886AC6" w:rsidRPr="00231356" w:rsidRDefault="00886AC6" w:rsidP="001E2252">
            <w:pPr>
              <w:spacing w:before="120"/>
              <w:jc w:val="center"/>
              <w:rPr>
                <w:b/>
                <w:bCs/>
                <w:sz w:val="22"/>
                <w:szCs w:val="22"/>
              </w:rPr>
            </w:pPr>
            <w:r w:rsidRPr="00231356">
              <w:rPr>
                <w:b/>
                <w:bCs/>
                <w:sz w:val="22"/>
                <w:szCs w:val="22"/>
              </w:rPr>
              <w:t>3</w:t>
            </w:r>
          </w:p>
        </w:tc>
        <w:tc>
          <w:tcPr>
            <w:tcW w:w="596" w:type="dxa"/>
            <w:tcBorders>
              <w:top w:val="double" w:sz="6" w:space="0" w:color="auto"/>
              <w:bottom w:val="double" w:sz="6" w:space="0" w:color="auto"/>
            </w:tcBorders>
            <w:vAlign w:val="center"/>
          </w:tcPr>
          <w:p w:rsidR="00886AC6" w:rsidRPr="00231356" w:rsidRDefault="00886AC6" w:rsidP="001E2252">
            <w:pPr>
              <w:spacing w:before="120"/>
              <w:jc w:val="center"/>
              <w:rPr>
                <w:b/>
                <w:bCs/>
                <w:sz w:val="22"/>
                <w:szCs w:val="22"/>
              </w:rPr>
            </w:pPr>
            <w:r w:rsidRPr="00231356">
              <w:rPr>
                <w:b/>
                <w:bCs/>
                <w:sz w:val="22"/>
                <w:szCs w:val="22"/>
              </w:rPr>
              <w:t>16</w:t>
            </w:r>
          </w:p>
        </w:tc>
        <w:tc>
          <w:tcPr>
            <w:tcW w:w="669" w:type="dxa"/>
            <w:gridSpan w:val="2"/>
            <w:tcBorders>
              <w:top w:val="double" w:sz="6" w:space="0" w:color="auto"/>
              <w:bottom w:val="double" w:sz="6" w:space="0" w:color="auto"/>
            </w:tcBorders>
            <w:vAlign w:val="center"/>
          </w:tcPr>
          <w:p w:rsidR="00886AC6" w:rsidRPr="00231356" w:rsidRDefault="00886AC6" w:rsidP="001E2252">
            <w:pPr>
              <w:spacing w:before="120"/>
              <w:ind w:left="-24" w:right="-40"/>
              <w:jc w:val="center"/>
              <w:rPr>
                <w:b/>
                <w:bCs/>
                <w:sz w:val="22"/>
                <w:szCs w:val="22"/>
              </w:rPr>
            </w:pPr>
            <w:r w:rsidRPr="00231356">
              <w:rPr>
                <w:b/>
                <w:bCs/>
                <w:sz w:val="22"/>
                <w:szCs w:val="22"/>
              </w:rPr>
              <w:t>162</w:t>
            </w:r>
          </w:p>
        </w:tc>
      </w:tr>
    </w:tbl>
    <w:p w:rsidR="00886AC6" w:rsidRPr="008977CC" w:rsidRDefault="00886AC6" w:rsidP="00886AC6">
      <w:pPr>
        <w:ind w:right="-23"/>
        <w:rPr>
          <w:b/>
          <w:caps/>
          <w:sz w:val="24"/>
          <w:szCs w:val="24"/>
        </w:rPr>
      </w:pPr>
    </w:p>
    <w:p w:rsidR="00886AC6" w:rsidRPr="008977CC" w:rsidRDefault="00886AC6" w:rsidP="00886AC6">
      <w:pPr>
        <w:ind w:right="-23"/>
        <w:rPr>
          <w:b/>
          <w:caps/>
          <w:sz w:val="24"/>
          <w:szCs w:val="24"/>
        </w:rPr>
      </w:pPr>
    </w:p>
    <w:p w:rsidR="00886AC6" w:rsidRPr="00231356" w:rsidRDefault="00886AC6" w:rsidP="00886AC6">
      <w:pPr>
        <w:ind w:hanging="851"/>
        <w:rPr>
          <w:sz w:val="16"/>
          <w:szCs w:val="16"/>
        </w:rPr>
      </w:pPr>
      <w:r w:rsidRPr="00231356">
        <w:rPr>
          <w:b/>
          <w:bCs/>
          <w:sz w:val="16"/>
          <w:szCs w:val="16"/>
        </w:rPr>
        <w:t>OP</w:t>
      </w:r>
      <w:r w:rsidRPr="00231356">
        <w:rPr>
          <w:sz w:val="16"/>
          <w:szCs w:val="16"/>
        </w:rPr>
        <w:t xml:space="preserve"> = optužni prijedlog;  </w:t>
      </w:r>
      <w:r w:rsidRPr="00231356">
        <w:rPr>
          <w:b/>
          <w:bCs/>
          <w:sz w:val="16"/>
          <w:szCs w:val="16"/>
        </w:rPr>
        <w:t>N</w:t>
      </w:r>
      <w:r w:rsidRPr="00231356">
        <w:rPr>
          <w:sz w:val="16"/>
          <w:szCs w:val="16"/>
        </w:rPr>
        <w:t xml:space="preserve"> = prekršajni nalozi</w:t>
      </w:r>
    </w:p>
    <w:p w:rsidR="00886AC6" w:rsidRDefault="00886AC6" w:rsidP="00886AC6">
      <w:pPr>
        <w:spacing w:line="360" w:lineRule="auto"/>
        <w:ind w:right="-1"/>
        <w:jc w:val="both"/>
        <w:rPr>
          <w:bCs/>
          <w:sz w:val="24"/>
          <w:szCs w:val="24"/>
        </w:rPr>
      </w:pPr>
    </w:p>
    <w:p w:rsidR="00563448" w:rsidRDefault="00563448" w:rsidP="00886AC6">
      <w:pPr>
        <w:spacing w:line="360" w:lineRule="auto"/>
        <w:ind w:right="-1"/>
        <w:jc w:val="both"/>
        <w:rPr>
          <w:bCs/>
          <w:sz w:val="24"/>
          <w:szCs w:val="24"/>
        </w:rPr>
      </w:pPr>
    </w:p>
    <w:p w:rsidR="00563448" w:rsidRPr="006B2C05" w:rsidRDefault="00563448" w:rsidP="00886AC6">
      <w:pPr>
        <w:spacing w:line="360" w:lineRule="auto"/>
        <w:ind w:right="-1"/>
        <w:jc w:val="both"/>
        <w:rPr>
          <w:bCs/>
          <w:sz w:val="24"/>
          <w:szCs w:val="24"/>
        </w:rPr>
      </w:pPr>
    </w:p>
    <w:p w:rsidR="00A24DC7" w:rsidRPr="006B2C05" w:rsidRDefault="00A24DC7" w:rsidP="00954E8F">
      <w:pPr>
        <w:pStyle w:val="BodyText3"/>
        <w:numPr>
          <w:ilvl w:val="0"/>
          <w:numId w:val="21"/>
        </w:numPr>
        <w:spacing w:line="360" w:lineRule="auto"/>
        <w:ind w:left="426" w:right="-1"/>
        <w:jc w:val="center"/>
      </w:pPr>
      <w:r w:rsidRPr="006B2C05">
        <w:lastRenderedPageBreak/>
        <w:t>Ravnateljstvo civilne zaštite, sektor Hrvatski centar za razminiranje</w:t>
      </w:r>
    </w:p>
    <w:p w:rsidR="00A24DC7" w:rsidRPr="006B2C05" w:rsidRDefault="00A24DC7" w:rsidP="006B2C05">
      <w:pPr>
        <w:ind w:right="-1"/>
        <w:jc w:val="both"/>
      </w:pPr>
    </w:p>
    <w:p w:rsidR="00674816" w:rsidRPr="007B2042" w:rsidRDefault="007B2042" w:rsidP="007B2042">
      <w:pPr>
        <w:numPr>
          <w:ilvl w:val="0"/>
          <w:numId w:val="34"/>
        </w:numPr>
        <w:spacing w:line="360" w:lineRule="auto"/>
        <w:ind w:left="567" w:right="-1" w:hanging="567"/>
        <w:jc w:val="both"/>
        <w:rPr>
          <w:bCs/>
          <w:sz w:val="24"/>
          <w:szCs w:val="24"/>
        </w:rPr>
      </w:pPr>
      <w:r>
        <w:rPr>
          <w:bCs/>
          <w:sz w:val="24"/>
          <w:szCs w:val="24"/>
        </w:rPr>
        <w:t>Sukladno zahtjevima iz točaka 4. a) i 22.</w:t>
      </w:r>
      <w:r w:rsidR="006B2C05" w:rsidRPr="007B2042">
        <w:rPr>
          <w:bCs/>
          <w:sz w:val="24"/>
          <w:szCs w:val="24"/>
        </w:rPr>
        <w:t xml:space="preserve"> </w:t>
      </w:r>
      <w:r w:rsidR="00674816" w:rsidRPr="006B2C05">
        <w:rPr>
          <w:bCs/>
          <w:sz w:val="24"/>
          <w:szCs w:val="24"/>
        </w:rPr>
        <w:t xml:space="preserve">Ministarstvo unutarnjih poslova je u suradnji s </w:t>
      </w:r>
      <w:r w:rsidRPr="006B2C05">
        <w:rPr>
          <w:bCs/>
          <w:sz w:val="24"/>
          <w:szCs w:val="24"/>
        </w:rPr>
        <w:t xml:space="preserve">županijama </w:t>
      </w:r>
      <w:r>
        <w:rPr>
          <w:bCs/>
          <w:sz w:val="24"/>
          <w:szCs w:val="24"/>
        </w:rPr>
        <w:t>u kojima postoji potreba za razminiranjem</w:t>
      </w:r>
      <w:r w:rsidR="00674816" w:rsidRPr="006B2C05">
        <w:rPr>
          <w:bCs/>
          <w:sz w:val="24"/>
          <w:szCs w:val="24"/>
        </w:rPr>
        <w:t xml:space="preserve">, </w:t>
      </w:r>
      <w:r>
        <w:rPr>
          <w:bCs/>
          <w:sz w:val="24"/>
          <w:szCs w:val="24"/>
        </w:rPr>
        <w:t>tijelima državne uprave</w:t>
      </w:r>
      <w:r w:rsidR="00674816" w:rsidRPr="006B2C05">
        <w:rPr>
          <w:bCs/>
          <w:sz w:val="24"/>
          <w:szCs w:val="24"/>
        </w:rPr>
        <w:t>, javnim poduzećima i drugim pravnim osobama u Republici Hrvatskoj koje su uključene u protuminsko djelovanje izradilo Plan protuminskog djelovanja za 2019. godinu kojeg je donijela Vlad</w:t>
      </w:r>
      <w:r w:rsidR="00954E8F">
        <w:rPr>
          <w:bCs/>
          <w:sz w:val="24"/>
          <w:szCs w:val="24"/>
        </w:rPr>
        <w:t xml:space="preserve">a RH na 150. sjednici održanoj </w:t>
      </w:r>
      <w:r w:rsidR="00674816" w:rsidRPr="006B2C05">
        <w:rPr>
          <w:bCs/>
          <w:sz w:val="24"/>
          <w:szCs w:val="24"/>
        </w:rPr>
        <w:t xml:space="preserve">4. travnja 2019. godine. </w:t>
      </w:r>
    </w:p>
    <w:p w:rsidR="00674816" w:rsidRPr="006B2C05" w:rsidRDefault="00674816" w:rsidP="007B2042">
      <w:pPr>
        <w:spacing w:line="360" w:lineRule="auto"/>
        <w:ind w:left="567" w:right="-1"/>
        <w:jc w:val="both"/>
        <w:rPr>
          <w:bCs/>
          <w:sz w:val="24"/>
          <w:szCs w:val="24"/>
        </w:rPr>
      </w:pPr>
      <w:r w:rsidRPr="006B2C05">
        <w:rPr>
          <w:bCs/>
          <w:sz w:val="24"/>
          <w:szCs w:val="24"/>
        </w:rPr>
        <w:t>Županijski prijedlozi za razminiranjem sadrže i prioritetna područja za razminiranje utvrđena s vatrogasnim zajednicama tijekom izrade prijedloga Plana, a sukladno raspoloživim financijskim sredstvima. Svi zahtjevi pravnih osoba za razminiranjem objekata ili područja za provedbu protupožarne zaštite, sukladno raspoloživim financijskim sredstvima, sadržani su u Planu protuminskog djelovanja za 2019. godinu.</w:t>
      </w:r>
    </w:p>
    <w:p w:rsidR="00674816" w:rsidRPr="006B2C05" w:rsidRDefault="00674816" w:rsidP="007B2042">
      <w:pPr>
        <w:spacing w:line="360" w:lineRule="auto"/>
        <w:ind w:left="567" w:right="-1"/>
        <w:jc w:val="both"/>
        <w:rPr>
          <w:bCs/>
          <w:sz w:val="24"/>
          <w:szCs w:val="24"/>
        </w:rPr>
      </w:pPr>
      <w:r w:rsidRPr="006B2C05">
        <w:rPr>
          <w:bCs/>
          <w:sz w:val="24"/>
          <w:szCs w:val="24"/>
        </w:rPr>
        <w:t>Predložene površine (u dogovoru s Hrvatskom vatrogasnom zajednicom i Hrvatskim autocestama d.o.o.) uvrštene su u Plan protuminskog djelovanja za 2019. godinu.</w:t>
      </w:r>
    </w:p>
    <w:p w:rsidR="00674816" w:rsidRPr="00104BC9" w:rsidRDefault="008977CC" w:rsidP="007B2042">
      <w:pPr>
        <w:spacing w:line="360" w:lineRule="auto"/>
        <w:ind w:left="567" w:right="-1"/>
        <w:jc w:val="both"/>
        <w:rPr>
          <w:bCs/>
          <w:sz w:val="24"/>
          <w:szCs w:val="24"/>
        </w:rPr>
      </w:pPr>
      <w:r>
        <w:rPr>
          <w:bCs/>
          <w:sz w:val="24"/>
          <w:szCs w:val="24"/>
        </w:rPr>
        <w:t>U razdoblju 01. siječnja – 31. s</w:t>
      </w:r>
      <w:r w:rsidR="003F7B92">
        <w:rPr>
          <w:bCs/>
          <w:sz w:val="24"/>
          <w:szCs w:val="24"/>
        </w:rPr>
        <w:t xml:space="preserve">vibnja </w:t>
      </w:r>
      <w:r w:rsidR="00674816" w:rsidRPr="006B2C05">
        <w:rPr>
          <w:bCs/>
          <w:sz w:val="24"/>
          <w:szCs w:val="24"/>
        </w:rPr>
        <w:t>2019. godine sukladno Planu za 2019. godinu izvršeno je razminiranje (izdana potvrda o očišćenosti područja i/ili građevine) ili su poslovi u tijeku, na područjima bitnim za provedb</w:t>
      </w:r>
      <w:r w:rsidR="00954E8F">
        <w:rPr>
          <w:bCs/>
          <w:sz w:val="24"/>
          <w:szCs w:val="24"/>
        </w:rPr>
        <w:t>u i značaj protupožarne zaštite u Ličko-senjskoj, Osječko-baranjskoj, Splitsko-dalmatinskoj, Šibensko-kninskoj i Zadarskoj županiji.</w:t>
      </w:r>
    </w:p>
    <w:p w:rsidR="00674816" w:rsidRPr="00674816" w:rsidRDefault="00674816" w:rsidP="007B2042">
      <w:pPr>
        <w:spacing w:line="360" w:lineRule="auto"/>
        <w:ind w:left="567" w:right="-1"/>
        <w:jc w:val="both"/>
        <w:rPr>
          <w:bCs/>
          <w:sz w:val="24"/>
          <w:szCs w:val="24"/>
        </w:rPr>
      </w:pPr>
      <w:r w:rsidRPr="00674816">
        <w:rPr>
          <w:bCs/>
          <w:sz w:val="24"/>
          <w:szCs w:val="24"/>
        </w:rPr>
        <w:t>Uz razminiranje prioritetnih područja na jugu Republike Hrvatske izvršene su i sljedeće aktivnosti:</w:t>
      </w:r>
    </w:p>
    <w:p w:rsidR="00674816" w:rsidRPr="00674816" w:rsidRDefault="00674816" w:rsidP="007B2042">
      <w:pPr>
        <w:spacing w:line="360" w:lineRule="auto"/>
        <w:ind w:left="567" w:right="-1"/>
        <w:jc w:val="both"/>
        <w:rPr>
          <w:bCs/>
          <w:sz w:val="24"/>
          <w:szCs w:val="24"/>
        </w:rPr>
      </w:pPr>
      <w:r w:rsidRPr="00674816">
        <w:rPr>
          <w:bCs/>
          <w:sz w:val="24"/>
          <w:szCs w:val="24"/>
        </w:rPr>
        <w:t xml:space="preserve">- potpunosti je označeno utvrđeno minski sumnjivo područje s tablama upozorenja o opasnostima od mina i utvrđeno područje zagađeno isključivo </w:t>
      </w:r>
      <w:r w:rsidR="003F7B92">
        <w:rPr>
          <w:bCs/>
          <w:sz w:val="24"/>
          <w:szCs w:val="24"/>
        </w:rPr>
        <w:t>neeksplodiranim ubojnim sredstvima</w:t>
      </w:r>
      <w:r w:rsidR="003F7B92" w:rsidRPr="00674816">
        <w:rPr>
          <w:bCs/>
          <w:sz w:val="24"/>
          <w:szCs w:val="24"/>
        </w:rPr>
        <w:t xml:space="preserve"> </w:t>
      </w:r>
      <w:r w:rsidRPr="00674816">
        <w:rPr>
          <w:bCs/>
          <w:sz w:val="24"/>
          <w:szCs w:val="24"/>
        </w:rPr>
        <w:t xml:space="preserve">s tablama koje ukazuju na moguć nailazak na </w:t>
      </w:r>
      <w:r w:rsidR="003F7B92">
        <w:rPr>
          <w:bCs/>
          <w:sz w:val="24"/>
          <w:szCs w:val="24"/>
        </w:rPr>
        <w:t>neeksplodirano ubojno sredstvo</w:t>
      </w:r>
      <w:r w:rsidRPr="00674816">
        <w:rPr>
          <w:bCs/>
          <w:sz w:val="24"/>
          <w:szCs w:val="24"/>
        </w:rPr>
        <w:t>,</w:t>
      </w:r>
    </w:p>
    <w:p w:rsidR="00674816" w:rsidRPr="00674816" w:rsidRDefault="00674816" w:rsidP="007B2042">
      <w:pPr>
        <w:spacing w:line="360" w:lineRule="auto"/>
        <w:ind w:left="567" w:right="-1"/>
        <w:jc w:val="both"/>
        <w:rPr>
          <w:bCs/>
          <w:sz w:val="24"/>
          <w:szCs w:val="24"/>
        </w:rPr>
      </w:pPr>
      <w:r w:rsidRPr="00674816">
        <w:rPr>
          <w:bCs/>
          <w:sz w:val="24"/>
          <w:szCs w:val="24"/>
        </w:rPr>
        <w:t xml:space="preserve">- na tjednoj osnovi ažuriraju se minske situacije koje su vidljive na portalu minsko-informacijskog sustava Ravnateljstva civilne zaštite i predstavlja službene podatke o minskoj zagađenosti i obilježenosti prostora (http://misportal.hcr.hr). Na portalu minsko-informacijskog sustava </w:t>
      </w:r>
      <w:r w:rsidR="001F7AA4">
        <w:rPr>
          <w:bCs/>
          <w:sz w:val="24"/>
          <w:szCs w:val="24"/>
        </w:rPr>
        <w:t>sektora Hrvatski centar</w:t>
      </w:r>
      <w:r w:rsidRPr="00674816">
        <w:rPr>
          <w:bCs/>
          <w:sz w:val="24"/>
          <w:szCs w:val="24"/>
        </w:rPr>
        <w:t xml:space="preserve"> za razminiranje registrirano je 97 korisnika </w:t>
      </w:r>
      <w:r w:rsidR="003F7B92">
        <w:rPr>
          <w:bCs/>
          <w:sz w:val="24"/>
          <w:szCs w:val="24"/>
        </w:rPr>
        <w:t>Ministarstva unutarnjih poslova</w:t>
      </w:r>
      <w:r w:rsidRPr="00674816">
        <w:rPr>
          <w:bCs/>
          <w:sz w:val="24"/>
          <w:szCs w:val="24"/>
        </w:rPr>
        <w:t xml:space="preserve">, 80 korisnika </w:t>
      </w:r>
      <w:r w:rsidR="003F7B92">
        <w:rPr>
          <w:bCs/>
          <w:sz w:val="24"/>
          <w:szCs w:val="24"/>
        </w:rPr>
        <w:t>Ravnateljstva civilne zaštite</w:t>
      </w:r>
      <w:r w:rsidRPr="00674816">
        <w:rPr>
          <w:bCs/>
          <w:sz w:val="24"/>
          <w:szCs w:val="24"/>
        </w:rPr>
        <w:t xml:space="preserve">, 54 korisnik </w:t>
      </w:r>
      <w:r w:rsidR="003F7B92">
        <w:rPr>
          <w:bCs/>
          <w:sz w:val="24"/>
          <w:szCs w:val="24"/>
        </w:rPr>
        <w:t>Ministarstva obrane</w:t>
      </w:r>
      <w:r w:rsidRPr="00674816">
        <w:rPr>
          <w:bCs/>
          <w:sz w:val="24"/>
          <w:szCs w:val="24"/>
        </w:rPr>
        <w:t xml:space="preserve"> i 23 korisnika Hrvatske vatrogasne zajednice (javne vatrogasne postrojbe, županijske vatrogasne postrojbe, glavni vatrogasni zapovjednik).</w:t>
      </w:r>
    </w:p>
    <w:p w:rsidR="00674816" w:rsidRDefault="00674816" w:rsidP="007B2042">
      <w:pPr>
        <w:spacing w:line="360" w:lineRule="auto"/>
        <w:ind w:left="567" w:right="-1"/>
        <w:jc w:val="both"/>
        <w:rPr>
          <w:bCs/>
          <w:sz w:val="24"/>
          <w:szCs w:val="24"/>
        </w:rPr>
      </w:pPr>
      <w:r w:rsidRPr="00674816">
        <w:rPr>
          <w:bCs/>
          <w:sz w:val="24"/>
          <w:szCs w:val="24"/>
        </w:rPr>
        <w:t xml:space="preserve">Sukladno </w:t>
      </w:r>
      <w:r w:rsidR="001F7AA4">
        <w:rPr>
          <w:bCs/>
          <w:sz w:val="24"/>
          <w:szCs w:val="24"/>
        </w:rPr>
        <w:t>točc</w:t>
      </w:r>
      <w:r w:rsidRPr="007B2042">
        <w:rPr>
          <w:bCs/>
          <w:sz w:val="24"/>
          <w:szCs w:val="24"/>
        </w:rPr>
        <w:t>i 22. c),</w:t>
      </w:r>
      <w:r w:rsidRPr="00674816">
        <w:rPr>
          <w:bCs/>
          <w:sz w:val="24"/>
          <w:szCs w:val="24"/>
        </w:rPr>
        <w:t xml:space="preserve"> a u svezi razminiranja minski sumnjivih p</w:t>
      </w:r>
      <w:r w:rsidR="001F7AA4">
        <w:rPr>
          <w:bCs/>
          <w:sz w:val="24"/>
          <w:szCs w:val="24"/>
        </w:rPr>
        <w:t>ovršina neposredno uz lokacije</w:t>
      </w:r>
      <w:r w:rsidRPr="00674816">
        <w:rPr>
          <w:bCs/>
          <w:sz w:val="24"/>
          <w:szCs w:val="24"/>
        </w:rPr>
        <w:t xml:space="preserve"> vojno skladišnih kompleksa, u svrhu lakšeg pristupa, gašenja požara i izgradnje protupožarnih prosjeka te utvrđi</w:t>
      </w:r>
      <w:r w:rsidR="00954E8F">
        <w:rPr>
          <w:bCs/>
          <w:sz w:val="24"/>
          <w:szCs w:val="24"/>
        </w:rPr>
        <w:t>vanja prioriteta, lokacije nisu uvrštene</w:t>
      </w:r>
      <w:r w:rsidRPr="00674816">
        <w:rPr>
          <w:bCs/>
          <w:sz w:val="24"/>
          <w:szCs w:val="24"/>
        </w:rPr>
        <w:t xml:space="preserve"> u Plan </w:t>
      </w:r>
      <w:r w:rsidRPr="00674816">
        <w:rPr>
          <w:bCs/>
          <w:sz w:val="24"/>
          <w:szCs w:val="24"/>
        </w:rPr>
        <w:lastRenderedPageBreak/>
        <w:t xml:space="preserve">protuminskog djelovanja za 2019. godinu jer Ministarstvo obrane nije iskazalo potrebu za razminiranjem ovakvih površina. </w:t>
      </w:r>
    </w:p>
    <w:p w:rsidR="00407A28" w:rsidRPr="006E4E1B" w:rsidRDefault="006E4E1B" w:rsidP="00407A28">
      <w:pPr>
        <w:spacing w:line="360" w:lineRule="auto"/>
        <w:ind w:left="567" w:right="-1"/>
        <w:jc w:val="both"/>
        <w:rPr>
          <w:bCs/>
          <w:sz w:val="24"/>
          <w:szCs w:val="24"/>
        </w:rPr>
      </w:pPr>
      <w:r w:rsidRPr="006E4E1B">
        <w:rPr>
          <w:bCs/>
          <w:sz w:val="24"/>
          <w:szCs w:val="24"/>
        </w:rPr>
        <w:t xml:space="preserve">U razdoblju od 01.01. do 31.05. 2019. </w:t>
      </w:r>
      <w:r>
        <w:rPr>
          <w:bCs/>
          <w:sz w:val="24"/>
          <w:szCs w:val="24"/>
        </w:rPr>
        <w:t xml:space="preserve">godine </w:t>
      </w:r>
      <w:r w:rsidRPr="006E4E1B">
        <w:rPr>
          <w:bCs/>
          <w:sz w:val="24"/>
          <w:szCs w:val="24"/>
        </w:rPr>
        <w:t>ukupno je</w:t>
      </w:r>
      <w:r w:rsidR="00407A28">
        <w:rPr>
          <w:bCs/>
          <w:sz w:val="24"/>
          <w:szCs w:val="24"/>
        </w:rPr>
        <w:t xml:space="preserve"> razminirano 10.833.448 m2, odnosno minski sumnjivo područje smanjeno je za oko 10,8 km</w:t>
      </w:r>
      <w:r w:rsidR="00407A28" w:rsidRPr="00674816">
        <w:rPr>
          <w:bCs/>
          <w:sz w:val="24"/>
          <w:szCs w:val="24"/>
        </w:rPr>
        <w:t>²</w:t>
      </w:r>
      <w:r w:rsidR="00407A28">
        <w:rPr>
          <w:bCs/>
          <w:sz w:val="24"/>
          <w:szCs w:val="24"/>
        </w:rPr>
        <w:t>.</w:t>
      </w:r>
    </w:p>
    <w:p w:rsidR="00674816" w:rsidRPr="00674816" w:rsidRDefault="00674816" w:rsidP="007B2042">
      <w:pPr>
        <w:spacing w:line="360" w:lineRule="auto"/>
        <w:ind w:left="567" w:right="-1"/>
        <w:jc w:val="both"/>
        <w:rPr>
          <w:bCs/>
          <w:sz w:val="24"/>
          <w:szCs w:val="24"/>
        </w:rPr>
      </w:pPr>
      <w:r w:rsidRPr="00674816">
        <w:rPr>
          <w:bCs/>
          <w:sz w:val="24"/>
          <w:szCs w:val="24"/>
        </w:rPr>
        <w:t>Za potrebe izvršenja navedenih poslov</w:t>
      </w:r>
      <w:r w:rsidR="00104BC9">
        <w:rPr>
          <w:bCs/>
          <w:sz w:val="24"/>
          <w:szCs w:val="24"/>
        </w:rPr>
        <w:t xml:space="preserve">a razminiranja u razdoblju 01. siječnja - 31. svibnja </w:t>
      </w:r>
      <w:r w:rsidRPr="00674816">
        <w:rPr>
          <w:bCs/>
          <w:sz w:val="24"/>
          <w:szCs w:val="24"/>
        </w:rPr>
        <w:t>2019. godine utrošeno je (sa PDV-om) iz državnog proračuna 34.739.418,08 kn, iz donacija 293.875,00 kn (HEP, AMCHAM), te iz EU fondova (Europski fond za regionalni razvoj i Kohezijski fond za projekt Naturavita u Ko</w:t>
      </w:r>
      <w:r w:rsidR="00954E8F">
        <w:rPr>
          <w:bCs/>
          <w:sz w:val="24"/>
          <w:szCs w:val="24"/>
        </w:rPr>
        <w:t xml:space="preserve">pačkom ritu) 85.797.975,48 kn. </w:t>
      </w:r>
      <w:r w:rsidRPr="00674816">
        <w:rPr>
          <w:bCs/>
          <w:sz w:val="24"/>
          <w:szCs w:val="24"/>
        </w:rPr>
        <w:t>Ukupna realizirana vrijednost navedenih poslova razminiranja u 2019. godini iznosi 120.831.268,56 kn s PDV-om.</w:t>
      </w:r>
    </w:p>
    <w:p w:rsidR="00674816" w:rsidRPr="00674816" w:rsidRDefault="00674816" w:rsidP="007B2042">
      <w:pPr>
        <w:spacing w:line="360" w:lineRule="auto"/>
        <w:ind w:left="567" w:right="-1"/>
        <w:jc w:val="both"/>
        <w:rPr>
          <w:bCs/>
          <w:sz w:val="24"/>
          <w:szCs w:val="24"/>
        </w:rPr>
      </w:pPr>
      <w:r w:rsidRPr="00674816">
        <w:rPr>
          <w:bCs/>
          <w:sz w:val="24"/>
          <w:szCs w:val="24"/>
        </w:rPr>
        <w:t>Na dan 31. svibnja 2019. godine u Republici Hrvatskoj je preostalo 341,1 km² minski sumnjivog prostora sa oko 30.085 različitih protupješačkih i protuoklopnih mina, te znatnom količinom neeksplodiranih ubojnih sredstava. Svi ti prostori su potencijalna mjesta požara ili priječe gašenje požara.</w:t>
      </w:r>
    </w:p>
    <w:p w:rsidR="00674816" w:rsidRDefault="00674816" w:rsidP="006B2C05">
      <w:pPr>
        <w:spacing w:line="360" w:lineRule="auto"/>
        <w:ind w:right="-1"/>
        <w:jc w:val="both"/>
      </w:pPr>
    </w:p>
    <w:p w:rsidR="00674816" w:rsidRPr="009F526D" w:rsidRDefault="00674816" w:rsidP="00954E8F">
      <w:pPr>
        <w:pStyle w:val="BodyText3"/>
        <w:numPr>
          <w:ilvl w:val="0"/>
          <w:numId w:val="21"/>
        </w:numPr>
        <w:spacing w:line="360" w:lineRule="auto"/>
        <w:ind w:left="426" w:right="-1"/>
        <w:jc w:val="center"/>
      </w:pPr>
      <w:r>
        <w:t>Ravnateljstvo civilne zaštite, Područni uredi civilne zaštite</w:t>
      </w:r>
    </w:p>
    <w:p w:rsidR="00674816" w:rsidRDefault="00674816" w:rsidP="006B2C05">
      <w:pPr>
        <w:ind w:right="-1"/>
        <w:jc w:val="both"/>
      </w:pPr>
    </w:p>
    <w:p w:rsidR="00A24DC7" w:rsidRPr="00674816" w:rsidRDefault="00674816" w:rsidP="00104BC9">
      <w:pPr>
        <w:spacing w:line="360" w:lineRule="auto"/>
        <w:ind w:left="567" w:right="-1"/>
        <w:jc w:val="both"/>
        <w:rPr>
          <w:bCs/>
          <w:sz w:val="24"/>
          <w:szCs w:val="24"/>
        </w:rPr>
      </w:pPr>
      <w:r w:rsidRPr="00674816">
        <w:rPr>
          <w:bCs/>
          <w:sz w:val="24"/>
          <w:szCs w:val="24"/>
        </w:rPr>
        <w:t xml:space="preserve">Područni uredi civilne zaštite </w:t>
      </w:r>
      <w:r w:rsidR="004911C4">
        <w:rPr>
          <w:bCs/>
          <w:sz w:val="24"/>
          <w:szCs w:val="24"/>
        </w:rPr>
        <w:t xml:space="preserve">(PUCZ) </w:t>
      </w:r>
      <w:r w:rsidRPr="00674816">
        <w:rPr>
          <w:bCs/>
          <w:sz w:val="24"/>
          <w:szCs w:val="24"/>
        </w:rPr>
        <w:t>Zagreb, Split, Osijek, Rijeka i Varaždin izvršili su sljedeće aktivnosti prema područjima iz svoje nadležnosti.</w:t>
      </w:r>
    </w:p>
    <w:p w:rsidR="00674816" w:rsidRPr="009016DD" w:rsidRDefault="009016DD" w:rsidP="009016DD">
      <w:pPr>
        <w:numPr>
          <w:ilvl w:val="0"/>
          <w:numId w:val="34"/>
        </w:numPr>
        <w:spacing w:line="360" w:lineRule="auto"/>
        <w:ind w:left="567" w:right="-1" w:hanging="567"/>
        <w:jc w:val="both"/>
        <w:rPr>
          <w:bCs/>
          <w:sz w:val="24"/>
          <w:szCs w:val="24"/>
        </w:rPr>
      </w:pPr>
      <w:r w:rsidRPr="009016DD">
        <w:rPr>
          <w:bCs/>
          <w:sz w:val="24"/>
          <w:szCs w:val="24"/>
        </w:rPr>
        <w:t>Sukladno obvezama iz točke</w:t>
      </w:r>
      <w:r w:rsidR="00674816" w:rsidRPr="009016DD">
        <w:rPr>
          <w:bCs/>
          <w:sz w:val="24"/>
          <w:szCs w:val="24"/>
        </w:rPr>
        <w:t xml:space="preserve"> 6. b)</w:t>
      </w:r>
      <w:r w:rsidR="006B2C05" w:rsidRPr="009016DD">
        <w:rPr>
          <w:bCs/>
          <w:sz w:val="24"/>
          <w:szCs w:val="24"/>
        </w:rPr>
        <w:t xml:space="preserve"> </w:t>
      </w:r>
      <w:r>
        <w:rPr>
          <w:bCs/>
          <w:sz w:val="24"/>
          <w:szCs w:val="24"/>
        </w:rPr>
        <w:t>n</w:t>
      </w:r>
      <w:r w:rsidR="00674816" w:rsidRPr="006B2C05">
        <w:rPr>
          <w:bCs/>
          <w:sz w:val="24"/>
          <w:szCs w:val="24"/>
        </w:rPr>
        <w:t xml:space="preserve">a području PUCZ Rijeka (Rijeka, Službe CZ Gospić, Karlovac i Pazin) održano je ukupno 100 sjednica </w:t>
      </w:r>
      <w:r w:rsidR="00954E8F">
        <w:rPr>
          <w:bCs/>
          <w:sz w:val="24"/>
          <w:szCs w:val="24"/>
        </w:rPr>
        <w:t xml:space="preserve">Stožera CZ JLP(R)S. Od toga 76 </w:t>
      </w:r>
      <w:r w:rsidR="00674816" w:rsidRPr="006B2C05">
        <w:rPr>
          <w:bCs/>
          <w:sz w:val="24"/>
          <w:szCs w:val="24"/>
        </w:rPr>
        <w:t xml:space="preserve">za pripremu požarne sezone. Održane su i 24 </w:t>
      </w:r>
      <w:r w:rsidR="00954E8F">
        <w:rPr>
          <w:bCs/>
          <w:sz w:val="24"/>
          <w:szCs w:val="24"/>
        </w:rPr>
        <w:t xml:space="preserve">izvanredne sjednice Stožera CZ </w:t>
      </w:r>
      <w:r w:rsidR="00674816" w:rsidRPr="006B2C05">
        <w:rPr>
          <w:bCs/>
          <w:sz w:val="24"/>
          <w:szCs w:val="24"/>
        </w:rPr>
        <w:t>radi moguće ugroze od požara otvorenog prostora. U PUCZ  Rijeka 102 jedinica lokalne samouprave dostavilo je izvješća o provedenim propisanim mjerama.</w:t>
      </w:r>
    </w:p>
    <w:p w:rsidR="00674816" w:rsidRPr="006B2C05" w:rsidRDefault="00674816" w:rsidP="009016DD">
      <w:pPr>
        <w:spacing w:line="360" w:lineRule="auto"/>
        <w:ind w:left="567" w:right="-1"/>
        <w:jc w:val="both"/>
        <w:rPr>
          <w:bCs/>
          <w:sz w:val="24"/>
          <w:szCs w:val="24"/>
        </w:rPr>
      </w:pPr>
      <w:r w:rsidRPr="006B2C05">
        <w:rPr>
          <w:bCs/>
          <w:sz w:val="24"/>
          <w:szCs w:val="24"/>
        </w:rPr>
        <w:t xml:space="preserve">Na području PUCZ Split (Split, Službe CZ Dubrovnik, Šibenik i Zadar) održan je informativno-savjetodavni sastanak s predstavnicima Splitsko-dalmatinske županije, </w:t>
      </w:r>
      <w:r w:rsidR="00E649AE" w:rsidRPr="006B2C05">
        <w:rPr>
          <w:bCs/>
          <w:sz w:val="24"/>
          <w:szCs w:val="24"/>
        </w:rPr>
        <w:t>jedinice lokalne</w:t>
      </w:r>
      <w:r w:rsidR="00E649AE">
        <w:rPr>
          <w:bCs/>
          <w:sz w:val="24"/>
          <w:szCs w:val="24"/>
        </w:rPr>
        <w:t xml:space="preserve"> samouprave</w:t>
      </w:r>
      <w:r w:rsidRPr="006B2C05">
        <w:rPr>
          <w:bCs/>
          <w:sz w:val="24"/>
          <w:szCs w:val="24"/>
        </w:rPr>
        <w:t>, sudionika sustava civilne zaštite, operativnih snaga u sust</w:t>
      </w:r>
      <w:r w:rsidR="004911C4">
        <w:rPr>
          <w:bCs/>
          <w:sz w:val="24"/>
          <w:szCs w:val="24"/>
        </w:rPr>
        <w:t xml:space="preserve">avu civilne zaštite te ostalih </w:t>
      </w:r>
      <w:r w:rsidRPr="006B2C05">
        <w:rPr>
          <w:bCs/>
          <w:sz w:val="24"/>
          <w:szCs w:val="24"/>
        </w:rPr>
        <w:t>izvršitelja i sudionika Programa aktivnosti. Sukladno obvezi, jedinice lokalne i područne samouprave organizirale su sjednice stožera civilne zaštite, tematski vezano uz pripremu požarne sezone u 2019. godini.</w:t>
      </w:r>
    </w:p>
    <w:p w:rsidR="00674816" w:rsidRPr="006B2C05" w:rsidRDefault="00674816" w:rsidP="009016DD">
      <w:pPr>
        <w:spacing w:line="360" w:lineRule="auto"/>
        <w:ind w:left="567" w:right="-1"/>
        <w:jc w:val="both"/>
        <w:rPr>
          <w:bCs/>
          <w:sz w:val="24"/>
          <w:szCs w:val="24"/>
        </w:rPr>
      </w:pPr>
      <w:r w:rsidRPr="006B2C05">
        <w:rPr>
          <w:bCs/>
          <w:sz w:val="24"/>
          <w:szCs w:val="24"/>
        </w:rPr>
        <w:t>PUCZ Zagreb (Zagreb i Služba CZ Sisak) dostavio je Stožeru civilne zaštite Zagrebačke županije ažurirane adresare Stožera civilne zaštite gradova i općina. Održani su radni sastanci s predstavnicima Grada Zagreba</w:t>
      </w:r>
      <w:r w:rsidR="004911C4">
        <w:rPr>
          <w:bCs/>
          <w:sz w:val="24"/>
          <w:szCs w:val="24"/>
        </w:rPr>
        <w:t xml:space="preserve"> </w:t>
      </w:r>
      <w:r w:rsidRPr="006B2C05">
        <w:rPr>
          <w:bCs/>
          <w:sz w:val="24"/>
          <w:szCs w:val="24"/>
        </w:rPr>
        <w:t>-</w:t>
      </w:r>
      <w:r w:rsidR="004911C4">
        <w:rPr>
          <w:bCs/>
          <w:sz w:val="24"/>
          <w:szCs w:val="24"/>
        </w:rPr>
        <w:t xml:space="preserve"> </w:t>
      </w:r>
      <w:r w:rsidRPr="006B2C05">
        <w:rPr>
          <w:bCs/>
          <w:sz w:val="24"/>
          <w:szCs w:val="24"/>
        </w:rPr>
        <w:t>Uredom za upravljanje u hitnim situacijama i Zagrebačkom županijom te gradovima i općinama s područja nadležnosti sa temom planiranja mjera i aktivnosti za</w:t>
      </w:r>
      <w:r w:rsidR="004911C4">
        <w:rPr>
          <w:bCs/>
          <w:sz w:val="24"/>
          <w:szCs w:val="24"/>
        </w:rPr>
        <w:t xml:space="preserve"> protupožarnu sezonu za 2019. godinu</w:t>
      </w:r>
      <w:r w:rsidRPr="006B2C05">
        <w:rPr>
          <w:bCs/>
          <w:sz w:val="24"/>
          <w:szCs w:val="24"/>
        </w:rPr>
        <w:t xml:space="preserve"> uz uključivanje svih </w:t>
      </w:r>
      <w:r w:rsidRPr="006B2C05">
        <w:rPr>
          <w:bCs/>
          <w:sz w:val="24"/>
          <w:szCs w:val="24"/>
        </w:rPr>
        <w:lastRenderedPageBreak/>
        <w:t>sub</w:t>
      </w:r>
      <w:r w:rsidR="0084642B">
        <w:rPr>
          <w:bCs/>
          <w:sz w:val="24"/>
          <w:szCs w:val="24"/>
        </w:rPr>
        <w:t xml:space="preserve">jekata zaštite od požara. </w:t>
      </w:r>
      <w:r w:rsidRPr="006B2C05">
        <w:rPr>
          <w:bCs/>
          <w:sz w:val="24"/>
          <w:szCs w:val="24"/>
        </w:rPr>
        <w:t xml:space="preserve">Na sastancima je inicirano održavanje sjednica Stožera civilne zaštite i vatrogasnih zapovjedništava, tematski vezano uz pripremu požarne sezone u 2019. godini. </w:t>
      </w:r>
    </w:p>
    <w:p w:rsidR="00674816" w:rsidRPr="006B2C05" w:rsidRDefault="00674816" w:rsidP="009016DD">
      <w:pPr>
        <w:spacing w:line="360" w:lineRule="auto"/>
        <w:ind w:left="567" w:right="-1"/>
        <w:jc w:val="both"/>
        <w:rPr>
          <w:bCs/>
          <w:sz w:val="24"/>
          <w:szCs w:val="24"/>
        </w:rPr>
      </w:pPr>
      <w:r w:rsidRPr="006B2C05">
        <w:rPr>
          <w:bCs/>
          <w:sz w:val="24"/>
          <w:szCs w:val="24"/>
        </w:rPr>
        <w:t>Na području u nadležnosti PUCZ Varaždin (Varaždin, Službe CZ Bjelovar, Čakovec, Koprivnica i Krapina) sve županije održale su sjednice stožera civilne zaštite i na istima su usvojile sve potrebne dokumente iz Programa. Navedene sjednice su od strane predstavnika Ravnateljstva civilne zaštite iskorištene da se stožeri upoznaju s preustrojem službe civilne zaštite i novim nositeljima aktivnosti u provođenju Programa, te su županijskim vatrogasnim zap</w:t>
      </w:r>
      <w:r w:rsidR="004911C4">
        <w:rPr>
          <w:bCs/>
          <w:sz w:val="24"/>
          <w:szCs w:val="24"/>
        </w:rPr>
        <w:t>ovjednicima ponudili suradnju u</w:t>
      </w:r>
      <w:r w:rsidRPr="006B2C05">
        <w:rPr>
          <w:bCs/>
          <w:sz w:val="24"/>
          <w:szCs w:val="24"/>
        </w:rPr>
        <w:t xml:space="preserve"> organizaciji  informativno – savjetodavnih sastanka s predstavnicima jedinica lokalne i područne (regionalne) samouprave. </w:t>
      </w:r>
    </w:p>
    <w:p w:rsidR="00674816" w:rsidRPr="006B2C05" w:rsidRDefault="008977CC" w:rsidP="009016DD">
      <w:pPr>
        <w:spacing w:line="360" w:lineRule="auto"/>
        <w:ind w:left="567" w:right="-1"/>
        <w:jc w:val="both"/>
        <w:rPr>
          <w:bCs/>
          <w:sz w:val="24"/>
          <w:szCs w:val="24"/>
        </w:rPr>
      </w:pPr>
      <w:r>
        <w:rPr>
          <w:bCs/>
          <w:sz w:val="24"/>
          <w:szCs w:val="24"/>
        </w:rPr>
        <w:t>Sjednica g</w:t>
      </w:r>
      <w:r w:rsidR="00674816" w:rsidRPr="006B2C05">
        <w:rPr>
          <w:bCs/>
          <w:sz w:val="24"/>
          <w:szCs w:val="24"/>
        </w:rPr>
        <w:t xml:space="preserve">radskih i općinskih stožera civilne zaštite održan je tek neznatni broj. Izvješća jedinica lokalne samouprave koja su bili dužni dostaviti </w:t>
      </w:r>
      <w:r w:rsidR="009016DD">
        <w:rPr>
          <w:bCs/>
          <w:sz w:val="24"/>
          <w:szCs w:val="24"/>
        </w:rPr>
        <w:t>Ministarstvu unutarnjih poslova</w:t>
      </w:r>
      <w:r w:rsidR="00674816" w:rsidRPr="006B2C05">
        <w:rPr>
          <w:bCs/>
          <w:sz w:val="24"/>
          <w:szCs w:val="24"/>
        </w:rPr>
        <w:t xml:space="preserve"> uglavnom su izostala. Vezano uz održavanje poljoprivrednih rudina i na novi Pravilnik o agrotehničkim mjerama praćenjem službenih glasila vidljivo je da je do sada vrlo mali broj jedinica lokalne samouprave usuglašen s navedenim pravilnikom. </w:t>
      </w:r>
    </w:p>
    <w:p w:rsidR="00674816" w:rsidRPr="006B2C05" w:rsidRDefault="00674816" w:rsidP="009016DD">
      <w:pPr>
        <w:spacing w:line="360" w:lineRule="auto"/>
        <w:ind w:left="567" w:right="-1"/>
        <w:jc w:val="both"/>
        <w:rPr>
          <w:bCs/>
          <w:sz w:val="24"/>
          <w:szCs w:val="24"/>
        </w:rPr>
      </w:pPr>
      <w:r w:rsidRPr="006B2C05">
        <w:rPr>
          <w:bCs/>
          <w:sz w:val="24"/>
          <w:szCs w:val="24"/>
        </w:rPr>
        <w:t xml:space="preserve">Na području PUCZ Osijek je održano 29 tematskih sjednica </w:t>
      </w:r>
      <w:r w:rsidR="00E649AE">
        <w:rPr>
          <w:bCs/>
          <w:sz w:val="24"/>
          <w:szCs w:val="24"/>
        </w:rPr>
        <w:t>jedinica</w:t>
      </w:r>
      <w:r w:rsidR="00E649AE" w:rsidRPr="006B2C05">
        <w:rPr>
          <w:bCs/>
          <w:sz w:val="24"/>
          <w:szCs w:val="24"/>
        </w:rPr>
        <w:t xml:space="preserve"> lokalne i područne samouprave</w:t>
      </w:r>
      <w:r w:rsidRPr="006B2C05">
        <w:rPr>
          <w:bCs/>
          <w:sz w:val="24"/>
          <w:szCs w:val="24"/>
        </w:rPr>
        <w:t xml:space="preserve">, te su dostavljena izvješća sa održanih sjednica Stožera civilne zaštite vezano za pripremu požarne sezone. Razmotreno je stanje zaštite od požara na području nadležnosti i usvojeni su propisani planovi rada za požarnu sezonu. Na sjednicama Stožera </w:t>
      </w:r>
      <w:r w:rsidR="00E649AE">
        <w:rPr>
          <w:bCs/>
          <w:sz w:val="24"/>
          <w:szCs w:val="24"/>
        </w:rPr>
        <w:t>civilne zaštite</w:t>
      </w:r>
      <w:r w:rsidRPr="006B2C05">
        <w:rPr>
          <w:bCs/>
          <w:sz w:val="24"/>
          <w:szCs w:val="24"/>
        </w:rPr>
        <w:t xml:space="preserve"> </w:t>
      </w:r>
      <w:r w:rsidR="00E649AE" w:rsidRPr="006B2C05">
        <w:rPr>
          <w:bCs/>
          <w:sz w:val="24"/>
          <w:szCs w:val="24"/>
        </w:rPr>
        <w:t>jedinice lokalne i područne samouprave</w:t>
      </w:r>
      <w:r w:rsidRPr="006B2C05">
        <w:rPr>
          <w:bCs/>
          <w:sz w:val="24"/>
          <w:szCs w:val="24"/>
        </w:rPr>
        <w:t xml:space="preserve"> razmotreno je postupanje Stožera u izvanrednim uvjetima i donesen plan rada stožera za 2019. godinu. </w:t>
      </w:r>
    </w:p>
    <w:p w:rsidR="00674816" w:rsidRPr="006B2C05" w:rsidRDefault="00674816" w:rsidP="009016DD">
      <w:pPr>
        <w:spacing w:line="360" w:lineRule="auto"/>
        <w:ind w:left="567" w:right="-1"/>
        <w:jc w:val="both"/>
        <w:rPr>
          <w:bCs/>
          <w:sz w:val="24"/>
          <w:szCs w:val="24"/>
        </w:rPr>
      </w:pPr>
      <w:r w:rsidRPr="006B2C05">
        <w:rPr>
          <w:bCs/>
          <w:sz w:val="24"/>
          <w:szCs w:val="24"/>
        </w:rPr>
        <w:t xml:space="preserve">Temeljem Odluke županijskih skupština propisane su mjere koje moraju poduzimati šumoposjednici radi zaštite šuma, te mjere za provođenje šumskog reda u šumama šumoposjednika. Komunalne i druge nadležne službe </w:t>
      </w:r>
      <w:r w:rsidR="00E649AE" w:rsidRPr="006B2C05">
        <w:rPr>
          <w:bCs/>
          <w:sz w:val="24"/>
          <w:szCs w:val="24"/>
        </w:rPr>
        <w:t>jedinice lokalne samouprave</w:t>
      </w:r>
      <w:r w:rsidRPr="006B2C05">
        <w:rPr>
          <w:bCs/>
          <w:sz w:val="24"/>
          <w:szCs w:val="24"/>
        </w:rPr>
        <w:t xml:space="preserve"> provode praćenje divljih odlagališta otpada, te vatrogasnih pristupa. U izvješćima iz </w:t>
      </w:r>
      <w:r w:rsidR="00E649AE">
        <w:rPr>
          <w:bCs/>
          <w:sz w:val="24"/>
          <w:szCs w:val="24"/>
        </w:rPr>
        <w:t>jedinica</w:t>
      </w:r>
      <w:r w:rsidR="00E649AE" w:rsidRPr="006B2C05">
        <w:rPr>
          <w:bCs/>
          <w:sz w:val="24"/>
          <w:szCs w:val="24"/>
        </w:rPr>
        <w:t xml:space="preserve"> lokalne i područne samouprave</w:t>
      </w:r>
      <w:r w:rsidRPr="006B2C05">
        <w:rPr>
          <w:bCs/>
          <w:sz w:val="24"/>
          <w:szCs w:val="24"/>
        </w:rPr>
        <w:t xml:space="preserve"> te iz svih šumarija navedeni su izrađeni i dostavljeni planovi zaštite od požara s prikazom pristupnih puteva, planovi motrenja, čuvanja i ophodnji, te ostale propisane mjere. Sve šumarije (Hrvatske šume d.o.o. i privatni šumoposjednici) izradile su i dostavile Plan motrenja, čuvanja i ophodnje šumskih površina i Plan preventivno uzgojnih radova. </w:t>
      </w:r>
    </w:p>
    <w:p w:rsidR="00674816" w:rsidRPr="006B2C05" w:rsidRDefault="00674816" w:rsidP="006B2C05">
      <w:pPr>
        <w:spacing w:line="360" w:lineRule="auto"/>
        <w:ind w:right="-1"/>
        <w:jc w:val="both"/>
        <w:rPr>
          <w:sz w:val="24"/>
          <w:szCs w:val="24"/>
        </w:rPr>
      </w:pPr>
    </w:p>
    <w:p w:rsidR="00674816" w:rsidRPr="006B2C05" w:rsidRDefault="00674816" w:rsidP="00407595">
      <w:pPr>
        <w:pStyle w:val="BodyText3"/>
        <w:numPr>
          <w:ilvl w:val="0"/>
          <w:numId w:val="21"/>
        </w:numPr>
        <w:spacing w:line="360" w:lineRule="auto"/>
        <w:ind w:left="426" w:right="-1"/>
        <w:jc w:val="center"/>
      </w:pPr>
      <w:r w:rsidRPr="006B2C05">
        <w:t>Ravnateljstvo policije</w:t>
      </w:r>
    </w:p>
    <w:p w:rsidR="00674816" w:rsidRPr="006B2C05" w:rsidRDefault="00674816" w:rsidP="00407595">
      <w:pPr>
        <w:ind w:right="-1"/>
        <w:jc w:val="both"/>
        <w:rPr>
          <w:sz w:val="24"/>
          <w:szCs w:val="24"/>
        </w:rPr>
      </w:pPr>
    </w:p>
    <w:p w:rsidR="00674816" w:rsidRPr="009016DD" w:rsidRDefault="009016DD" w:rsidP="009016DD">
      <w:pPr>
        <w:numPr>
          <w:ilvl w:val="0"/>
          <w:numId w:val="34"/>
        </w:numPr>
        <w:spacing w:line="360" w:lineRule="auto"/>
        <w:ind w:left="567" w:right="-1" w:hanging="567"/>
        <w:jc w:val="both"/>
        <w:rPr>
          <w:bCs/>
          <w:sz w:val="24"/>
          <w:szCs w:val="24"/>
        </w:rPr>
      </w:pPr>
      <w:r>
        <w:rPr>
          <w:bCs/>
          <w:sz w:val="24"/>
          <w:szCs w:val="24"/>
        </w:rPr>
        <w:lastRenderedPageBreak/>
        <w:t>Sukladno obvezama iz točke</w:t>
      </w:r>
      <w:r w:rsidR="00674816" w:rsidRPr="009016DD">
        <w:rPr>
          <w:bCs/>
          <w:sz w:val="24"/>
          <w:szCs w:val="24"/>
        </w:rPr>
        <w:t xml:space="preserve"> 21. </w:t>
      </w:r>
      <w:r w:rsidR="00674816" w:rsidRPr="006B2C05">
        <w:rPr>
          <w:bCs/>
          <w:sz w:val="24"/>
          <w:szCs w:val="24"/>
        </w:rPr>
        <w:t>Ravnateljstvo policije je s 1. ožujka 2019. naložilo svim Policijskim upravama preventivno djelovanje na sprječavanju nastanka požara.</w:t>
      </w:r>
    </w:p>
    <w:p w:rsidR="00674816" w:rsidRPr="006B2C05" w:rsidRDefault="00674816" w:rsidP="009016DD">
      <w:pPr>
        <w:spacing w:line="360" w:lineRule="auto"/>
        <w:ind w:left="567" w:right="-1"/>
        <w:jc w:val="both"/>
        <w:rPr>
          <w:bCs/>
          <w:sz w:val="24"/>
          <w:szCs w:val="24"/>
        </w:rPr>
      </w:pPr>
      <w:r w:rsidRPr="006B2C05">
        <w:rPr>
          <w:bCs/>
          <w:sz w:val="24"/>
          <w:szCs w:val="24"/>
        </w:rPr>
        <w:t>Kod pojave požara, za vrijeme i neposredno nakon nastanka, naložena je pojačana aktivnost na:</w:t>
      </w:r>
    </w:p>
    <w:p w:rsidR="00674816" w:rsidRPr="006B2C05" w:rsidRDefault="00674816" w:rsidP="009016DD">
      <w:pPr>
        <w:spacing w:line="360" w:lineRule="auto"/>
        <w:ind w:left="567" w:right="-1"/>
        <w:jc w:val="both"/>
        <w:rPr>
          <w:bCs/>
          <w:sz w:val="24"/>
          <w:szCs w:val="24"/>
        </w:rPr>
      </w:pPr>
      <w:r w:rsidRPr="006B2C05">
        <w:rPr>
          <w:bCs/>
          <w:sz w:val="24"/>
          <w:szCs w:val="24"/>
        </w:rPr>
        <w:t>- otkrivanju i hvatanju počinitelja prekršaja i kaznenih djela počinjenih paljevinama i požarima,</w:t>
      </w:r>
    </w:p>
    <w:p w:rsidR="00674816" w:rsidRPr="006B2C05" w:rsidRDefault="00674816" w:rsidP="009016DD">
      <w:pPr>
        <w:spacing w:line="360" w:lineRule="auto"/>
        <w:ind w:left="567" w:right="-1"/>
        <w:jc w:val="both"/>
        <w:rPr>
          <w:bCs/>
          <w:sz w:val="24"/>
          <w:szCs w:val="24"/>
        </w:rPr>
      </w:pPr>
      <w:r w:rsidRPr="006B2C05">
        <w:rPr>
          <w:bCs/>
          <w:sz w:val="24"/>
          <w:szCs w:val="24"/>
        </w:rPr>
        <w:t>- regulaciji i preusmjeravanju prometa sa područja zahvaćenog požarom,</w:t>
      </w:r>
    </w:p>
    <w:p w:rsidR="00674816" w:rsidRPr="006B2C05" w:rsidRDefault="00674816" w:rsidP="009016DD">
      <w:pPr>
        <w:spacing w:line="360" w:lineRule="auto"/>
        <w:ind w:left="567" w:right="-1"/>
        <w:jc w:val="both"/>
        <w:rPr>
          <w:bCs/>
          <w:sz w:val="24"/>
          <w:szCs w:val="24"/>
        </w:rPr>
      </w:pPr>
      <w:r w:rsidRPr="006B2C05">
        <w:rPr>
          <w:bCs/>
          <w:sz w:val="24"/>
          <w:szCs w:val="24"/>
        </w:rPr>
        <w:t>- evakuaciji i osiguranju tijekom provođenja evakuacije i spašavanja stanovništva ugroženog požarom,</w:t>
      </w:r>
    </w:p>
    <w:p w:rsidR="00674816" w:rsidRPr="006B2C05" w:rsidRDefault="00674816" w:rsidP="009016DD">
      <w:pPr>
        <w:spacing w:line="360" w:lineRule="auto"/>
        <w:ind w:left="567" w:right="-1"/>
        <w:jc w:val="both"/>
        <w:rPr>
          <w:bCs/>
          <w:sz w:val="24"/>
          <w:szCs w:val="24"/>
        </w:rPr>
      </w:pPr>
      <w:r w:rsidRPr="006B2C05">
        <w:rPr>
          <w:bCs/>
          <w:sz w:val="24"/>
          <w:szCs w:val="24"/>
        </w:rPr>
        <w:t>- uspostavljanju povremenih i periodičkih pojačanih policijskih aktivnosti nadzora područja i kontrole zabrane spaljivanja korova, sukladno odgovarajućim odlukama jedinica lokalne i područne (regionalne) samouprave. Kod učestale pojave požara kriminalističke policija osigurat će izvanredne aktivnosti, naročito na područjima priobalja i otočja.</w:t>
      </w:r>
    </w:p>
    <w:p w:rsidR="00674816" w:rsidRPr="006B2C05" w:rsidRDefault="00674816" w:rsidP="009016DD">
      <w:pPr>
        <w:spacing w:line="360" w:lineRule="auto"/>
        <w:ind w:left="567" w:right="-1"/>
        <w:jc w:val="both"/>
        <w:rPr>
          <w:bCs/>
          <w:sz w:val="24"/>
          <w:szCs w:val="24"/>
        </w:rPr>
      </w:pPr>
      <w:r w:rsidRPr="006B2C05">
        <w:rPr>
          <w:bCs/>
          <w:sz w:val="24"/>
          <w:szCs w:val="24"/>
        </w:rPr>
        <w:t>U slučaju potrebe, postaje pomorske policije u koordinaciji sa nadležnim Lučkim kapetanijama, osiguravat će određeno područje radi nesmetanog zahvata vode za protupožarne zrakoplove i helikoptere. U zoni zahvata osigurat će se zabrana prometa plovilima tijekom trajanja akcije gašenja.</w:t>
      </w:r>
    </w:p>
    <w:p w:rsidR="00674816" w:rsidRPr="006B2C05" w:rsidRDefault="00674816" w:rsidP="009016DD">
      <w:pPr>
        <w:spacing w:line="360" w:lineRule="auto"/>
        <w:ind w:left="567" w:right="-1"/>
        <w:jc w:val="both"/>
        <w:rPr>
          <w:bCs/>
          <w:sz w:val="24"/>
          <w:szCs w:val="24"/>
        </w:rPr>
      </w:pPr>
      <w:r w:rsidRPr="006B2C05">
        <w:rPr>
          <w:bCs/>
          <w:sz w:val="24"/>
          <w:szCs w:val="24"/>
        </w:rPr>
        <w:t xml:space="preserve">Za potrebe zadaća u okviru akcija gašenja požara, operativno-komunikacijski centri policijskih uprava ostvarit će punu suradnju sa Situacijskim središtem Operativnog centra civilne zaštite Ministarstva unutarnjih poslova </w:t>
      </w:r>
      <w:r w:rsidR="008977CC">
        <w:rPr>
          <w:bCs/>
          <w:sz w:val="24"/>
          <w:szCs w:val="24"/>
        </w:rPr>
        <w:t xml:space="preserve">odnosno Operativnim vatrogasnim zapovjedništvom Republike Hrvatske </w:t>
      </w:r>
      <w:r w:rsidRPr="006B2C05">
        <w:rPr>
          <w:bCs/>
          <w:sz w:val="24"/>
          <w:szCs w:val="24"/>
        </w:rPr>
        <w:t>u Divuljama, područnim uredima civilne zaštite te nadležnim vatrogasnim zapovjednicima.</w:t>
      </w:r>
    </w:p>
    <w:p w:rsidR="00674816" w:rsidRPr="006B2C05" w:rsidRDefault="00674816" w:rsidP="009016DD">
      <w:pPr>
        <w:spacing w:line="360" w:lineRule="auto"/>
        <w:ind w:left="567" w:right="-1"/>
        <w:jc w:val="both"/>
        <w:rPr>
          <w:bCs/>
          <w:sz w:val="24"/>
          <w:szCs w:val="24"/>
        </w:rPr>
      </w:pPr>
      <w:r w:rsidRPr="006B2C05">
        <w:rPr>
          <w:bCs/>
          <w:sz w:val="24"/>
          <w:szCs w:val="24"/>
        </w:rPr>
        <w:t xml:space="preserve">Operativno-komunikacijski centri policijskih uprava, po saznanju o požaru na čije su gašenje upućeni protupožarni zrakoplovi ili helikopteri odmah će o tome telefonom izvijestiti Operativno komunikacijski centar policije Ministarstva. </w:t>
      </w:r>
    </w:p>
    <w:p w:rsidR="00464815" w:rsidRDefault="00674816" w:rsidP="009016DD">
      <w:pPr>
        <w:spacing w:line="360" w:lineRule="auto"/>
        <w:ind w:left="567" w:right="-1"/>
        <w:jc w:val="both"/>
        <w:rPr>
          <w:bCs/>
          <w:sz w:val="24"/>
          <w:szCs w:val="24"/>
        </w:rPr>
      </w:pPr>
      <w:r w:rsidRPr="006B2C05">
        <w:rPr>
          <w:bCs/>
          <w:sz w:val="24"/>
          <w:szCs w:val="24"/>
        </w:rPr>
        <w:t xml:space="preserve">Za potrebe zadaća u okviru akcija nadzora požarišta iz zraka, Operativno komunikacijski centar policije u suradnji sa Situacijskim središta Operativnog centra civilne zaštite u Divuljama, uputit će helikoptere Ministarstva unutarnjih poslova (EC 135 s ugrađenim FLIR sustavom ili BELL 206). </w:t>
      </w:r>
    </w:p>
    <w:p w:rsidR="00674816" w:rsidRPr="006B2C05" w:rsidRDefault="00464815" w:rsidP="009016DD">
      <w:pPr>
        <w:spacing w:line="360" w:lineRule="auto"/>
        <w:ind w:left="567" w:right="-1"/>
        <w:jc w:val="both"/>
        <w:rPr>
          <w:bCs/>
          <w:sz w:val="24"/>
          <w:szCs w:val="24"/>
        </w:rPr>
      </w:pPr>
      <w:r w:rsidRPr="00681289">
        <w:rPr>
          <w:bCs/>
          <w:sz w:val="24"/>
          <w:szCs w:val="24"/>
        </w:rPr>
        <w:t>Nadalje</w:t>
      </w:r>
      <w:r w:rsidR="003D11E4" w:rsidRPr="00681289">
        <w:rPr>
          <w:bCs/>
          <w:sz w:val="24"/>
          <w:szCs w:val="24"/>
        </w:rPr>
        <w:t xml:space="preserve">, Ravnateljstvo policije je dana 15. </w:t>
      </w:r>
      <w:r w:rsidR="00BB527A" w:rsidRPr="00681289">
        <w:rPr>
          <w:bCs/>
          <w:sz w:val="24"/>
          <w:szCs w:val="24"/>
        </w:rPr>
        <w:t>t</w:t>
      </w:r>
      <w:r w:rsidR="003D11E4" w:rsidRPr="00681289">
        <w:rPr>
          <w:bCs/>
          <w:sz w:val="24"/>
          <w:szCs w:val="24"/>
        </w:rPr>
        <w:t xml:space="preserve">ravnja 2019. </w:t>
      </w:r>
      <w:r w:rsidR="00BB527A" w:rsidRPr="00681289">
        <w:rPr>
          <w:bCs/>
          <w:sz w:val="24"/>
          <w:szCs w:val="24"/>
        </w:rPr>
        <w:t>g</w:t>
      </w:r>
      <w:r w:rsidR="003D11E4" w:rsidRPr="00681289">
        <w:rPr>
          <w:bCs/>
          <w:sz w:val="24"/>
          <w:szCs w:val="24"/>
        </w:rPr>
        <w:t xml:space="preserve">odine, raspisom kojim se nalažu mjere i </w:t>
      </w:r>
      <w:r w:rsidR="00BB527A" w:rsidRPr="00681289">
        <w:rPr>
          <w:bCs/>
          <w:sz w:val="24"/>
          <w:szCs w:val="24"/>
        </w:rPr>
        <w:t>radnje</w:t>
      </w:r>
      <w:r w:rsidR="003D11E4" w:rsidRPr="00681289">
        <w:rPr>
          <w:bCs/>
          <w:sz w:val="24"/>
          <w:szCs w:val="24"/>
        </w:rPr>
        <w:t xml:space="preserve"> s ciljem održanja povoljnog stanja sigurnosti tijekom turističke sezone, naložilo i pojačane policijske aktivnosti nadzora potencijalno ugroženih područja s ciljem evidentiranja osoba zatečenih na tim mjestima</w:t>
      </w:r>
      <w:r w:rsidR="00BB527A" w:rsidRPr="00681289">
        <w:rPr>
          <w:bCs/>
          <w:sz w:val="24"/>
          <w:szCs w:val="24"/>
        </w:rPr>
        <w:t xml:space="preserve"> te obavljanja pojačanih nadzora odmorišta uz prometnice, kao i nadzora poznatih i evidentiranih počinitelja, dok će se za vrijeme </w:t>
      </w:r>
      <w:r w:rsidR="00BB527A" w:rsidRPr="00681289">
        <w:rPr>
          <w:bCs/>
          <w:sz w:val="24"/>
          <w:szCs w:val="24"/>
        </w:rPr>
        <w:lastRenderedPageBreak/>
        <w:t>održavanja raznih manifestacija posebno voditi briga o korištenju zapaljivih i eksplozivnih tvari.</w:t>
      </w:r>
    </w:p>
    <w:p w:rsidR="00C12AC3" w:rsidRPr="00C12AC3" w:rsidRDefault="00C12AC3" w:rsidP="0084642B">
      <w:pPr>
        <w:ind w:right="-23"/>
        <w:rPr>
          <w:b/>
          <w:caps/>
          <w:sz w:val="24"/>
          <w:szCs w:val="24"/>
        </w:rPr>
      </w:pPr>
    </w:p>
    <w:p w:rsidR="00284753" w:rsidRPr="002B2180" w:rsidRDefault="00284753" w:rsidP="002B2180">
      <w:pPr>
        <w:numPr>
          <w:ilvl w:val="3"/>
          <w:numId w:val="31"/>
        </w:numPr>
        <w:ind w:left="1134" w:right="-23" w:hanging="425"/>
        <w:jc w:val="center"/>
        <w:rPr>
          <w:b/>
          <w:caps/>
          <w:sz w:val="24"/>
          <w:szCs w:val="24"/>
        </w:rPr>
      </w:pPr>
      <w:r w:rsidRPr="002B2180">
        <w:rPr>
          <w:b/>
          <w:caps/>
          <w:sz w:val="24"/>
          <w:szCs w:val="24"/>
        </w:rPr>
        <w:t xml:space="preserve">VATROGASNE ZAJEDNICE </w:t>
      </w:r>
      <w:r w:rsidRPr="002B2180">
        <w:rPr>
          <w:rFonts w:hint="eastAsia"/>
          <w:b/>
          <w:caps/>
          <w:sz w:val="24"/>
          <w:szCs w:val="24"/>
        </w:rPr>
        <w:t>Ž</w:t>
      </w:r>
      <w:r w:rsidRPr="002B2180">
        <w:rPr>
          <w:b/>
          <w:caps/>
          <w:sz w:val="24"/>
          <w:szCs w:val="24"/>
        </w:rPr>
        <w:t xml:space="preserve">UPANIJA </w:t>
      </w:r>
      <w:r w:rsidRPr="002B2180">
        <w:rPr>
          <w:rFonts w:hint="eastAsia"/>
          <w:b/>
          <w:caps/>
          <w:sz w:val="24"/>
          <w:szCs w:val="24"/>
        </w:rPr>
        <w:t>–</w:t>
      </w:r>
      <w:r w:rsidRPr="002B2180">
        <w:rPr>
          <w:b/>
          <w:caps/>
          <w:sz w:val="24"/>
          <w:szCs w:val="24"/>
        </w:rPr>
        <w:t xml:space="preserve"> </w:t>
      </w:r>
      <w:r w:rsidRPr="002B2180">
        <w:rPr>
          <w:rFonts w:hint="eastAsia"/>
          <w:b/>
          <w:caps/>
          <w:sz w:val="24"/>
          <w:szCs w:val="24"/>
        </w:rPr>
        <w:t>Ž</w:t>
      </w:r>
      <w:r w:rsidRPr="002B2180">
        <w:rPr>
          <w:b/>
          <w:caps/>
          <w:sz w:val="24"/>
          <w:szCs w:val="24"/>
        </w:rPr>
        <w:t>UPANIJSKI ZAPOVJEDNIK</w:t>
      </w:r>
    </w:p>
    <w:p w:rsidR="00284753" w:rsidRPr="00284753" w:rsidRDefault="00284753" w:rsidP="0084642B">
      <w:pPr>
        <w:jc w:val="both"/>
        <w:rPr>
          <w:sz w:val="24"/>
          <w:szCs w:val="24"/>
        </w:rPr>
      </w:pPr>
    </w:p>
    <w:p w:rsidR="00B879A3" w:rsidRPr="00B879A3" w:rsidRDefault="00B879A3" w:rsidP="009016DD">
      <w:pPr>
        <w:numPr>
          <w:ilvl w:val="1"/>
          <w:numId w:val="35"/>
        </w:numPr>
        <w:tabs>
          <w:tab w:val="clear" w:pos="340"/>
          <w:tab w:val="num" w:pos="567"/>
        </w:tabs>
        <w:spacing w:line="360" w:lineRule="auto"/>
        <w:ind w:left="567" w:hanging="567"/>
        <w:jc w:val="both"/>
        <w:rPr>
          <w:bCs/>
          <w:sz w:val="24"/>
          <w:szCs w:val="26"/>
        </w:rPr>
      </w:pPr>
      <w:r>
        <w:rPr>
          <w:rFonts w:eastAsiaTheme="minorHAnsi"/>
          <w:sz w:val="24"/>
          <w:szCs w:val="24"/>
          <w:lang w:eastAsia="en-US"/>
        </w:rPr>
        <w:t>U</w:t>
      </w:r>
      <w:r w:rsidRPr="00B879A3">
        <w:rPr>
          <w:rFonts w:eastAsiaTheme="minorHAnsi"/>
          <w:sz w:val="24"/>
          <w:szCs w:val="24"/>
          <w:lang w:eastAsia="en-US"/>
        </w:rPr>
        <w:t xml:space="preserve"> skladu s obvezama </w:t>
      </w:r>
      <w:r w:rsidR="006E4E1B">
        <w:rPr>
          <w:rFonts w:eastAsiaTheme="minorHAnsi"/>
          <w:sz w:val="24"/>
          <w:szCs w:val="24"/>
          <w:lang w:eastAsia="en-US"/>
        </w:rPr>
        <w:t xml:space="preserve">po točci 8. </w:t>
      </w:r>
      <w:r w:rsidRPr="00B879A3">
        <w:rPr>
          <w:rFonts w:eastAsiaTheme="minorHAnsi"/>
          <w:sz w:val="24"/>
          <w:szCs w:val="24"/>
          <w:lang w:eastAsia="en-US"/>
        </w:rPr>
        <w:t xml:space="preserve">većina vatrogasnih zajednica županija </w:t>
      </w:r>
      <w:r w:rsidRPr="00284753">
        <w:rPr>
          <w:sz w:val="24"/>
          <w:szCs w:val="24"/>
        </w:rPr>
        <w:t xml:space="preserve">– županijski zapovjednici </w:t>
      </w:r>
      <w:r w:rsidR="006E4E1B">
        <w:rPr>
          <w:rFonts w:eastAsiaTheme="minorHAnsi"/>
          <w:sz w:val="24"/>
          <w:szCs w:val="24"/>
          <w:lang w:eastAsia="en-US"/>
        </w:rPr>
        <w:t>dostavili</w:t>
      </w:r>
      <w:r w:rsidRPr="00B879A3">
        <w:rPr>
          <w:rFonts w:eastAsiaTheme="minorHAnsi"/>
          <w:sz w:val="24"/>
          <w:szCs w:val="24"/>
          <w:lang w:eastAsia="en-US"/>
        </w:rPr>
        <w:t xml:space="preserve"> su konačni županijski plan motriteljsko-dojavne službe, izviđačko-preventivnih ophodnji i popis građevina i površina koje su planom čuvanja predviđene za čuvanje.</w:t>
      </w:r>
    </w:p>
    <w:p w:rsidR="00E913C5" w:rsidRPr="00E913C5" w:rsidRDefault="006E4E1B" w:rsidP="009016DD">
      <w:pPr>
        <w:numPr>
          <w:ilvl w:val="1"/>
          <w:numId w:val="35"/>
        </w:numPr>
        <w:tabs>
          <w:tab w:val="clear" w:pos="340"/>
          <w:tab w:val="num" w:pos="567"/>
        </w:tabs>
        <w:spacing w:line="360" w:lineRule="auto"/>
        <w:ind w:left="567" w:hanging="567"/>
        <w:jc w:val="both"/>
        <w:rPr>
          <w:bCs/>
          <w:sz w:val="24"/>
          <w:szCs w:val="26"/>
        </w:rPr>
      </w:pPr>
      <w:r w:rsidRPr="006E4E1B">
        <w:rPr>
          <w:bCs/>
          <w:sz w:val="24"/>
          <w:szCs w:val="26"/>
        </w:rPr>
        <w:t>Temeljem točke</w:t>
      </w:r>
      <w:r w:rsidR="00623066" w:rsidRPr="006E4E1B">
        <w:rPr>
          <w:bCs/>
          <w:sz w:val="24"/>
          <w:szCs w:val="26"/>
        </w:rPr>
        <w:t xml:space="preserve"> 22.</w:t>
      </w:r>
      <w:r w:rsidR="00623066" w:rsidRPr="00E913C5">
        <w:rPr>
          <w:bCs/>
          <w:sz w:val="24"/>
          <w:szCs w:val="26"/>
        </w:rPr>
        <w:t xml:space="preserve"> </w:t>
      </w:r>
      <w:r>
        <w:rPr>
          <w:color w:val="231F20"/>
          <w:sz w:val="24"/>
          <w:szCs w:val="24"/>
        </w:rPr>
        <w:t>v</w:t>
      </w:r>
      <w:r w:rsidR="00623066" w:rsidRPr="00E913C5">
        <w:rPr>
          <w:color w:val="231F20"/>
          <w:sz w:val="24"/>
          <w:szCs w:val="24"/>
        </w:rPr>
        <w:t xml:space="preserve">atrogasne zajednice županija </w:t>
      </w:r>
      <w:r w:rsidRPr="00E913C5">
        <w:rPr>
          <w:color w:val="231F20"/>
          <w:sz w:val="24"/>
          <w:szCs w:val="24"/>
        </w:rPr>
        <w:t xml:space="preserve">– županijski zapovjednici </w:t>
      </w:r>
      <w:r>
        <w:rPr>
          <w:bCs/>
          <w:sz w:val="24"/>
          <w:szCs w:val="26"/>
        </w:rPr>
        <w:t>u kojima postoji potreba za razminiranjem</w:t>
      </w:r>
      <w:r w:rsidRPr="00E913C5">
        <w:rPr>
          <w:bCs/>
          <w:sz w:val="24"/>
          <w:szCs w:val="26"/>
        </w:rPr>
        <w:t xml:space="preserve"> </w:t>
      </w:r>
      <w:r w:rsidR="00623066" w:rsidRPr="00E913C5">
        <w:rPr>
          <w:color w:val="231F20"/>
          <w:sz w:val="24"/>
          <w:szCs w:val="24"/>
        </w:rPr>
        <w:t xml:space="preserve">predložili su </w:t>
      </w:r>
      <w:r>
        <w:rPr>
          <w:color w:val="231F20"/>
          <w:sz w:val="24"/>
          <w:szCs w:val="24"/>
        </w:rPr>
        <w:t>Ministarstvu unutarnjih poslova – Ravnateljstvu civilne zaštite – sektoru Hrvatski centar</w:t>
      </w:r>
      <w:r w:rsidR="00E913C5">
        <w:rPr>
          <w:color w:val="231F20"/>
          <w:sz w:val="24"/>
          <w:szCs w:val="24"/>
        </w:rPr>
        <w:t xml:space="preserve"> za razminiranje</w:t>
      </w:r>
      <w:r w:rsidR="00623066" w:rsidRPr="00E913C5">
        <w:rPr>
          <w:color w:val="231F20"/>
          <w:sz w:val="24"/>
          <w:szCs w:val="24"/>
        </w:rPr>
        <w:t xml:space="preserve"> konkretna prioritetna područja za razminiranje (najmanje dv</w:t>
      </w:r>
      <w:r w:rsidR="00E913C5" w:rsidRPr="00E913C5">
        <w:rPr>
          <w:color w:val="231F20"/>
          <w:sz w:val="24"/>
          <w:szCs w:val="24"/>
        </w:rPr>
        <w:t>a po minski zagađenoj županiji)</w:t>
      </w:r>
      <w:r w:rsidR="00E913C5">
        <w:rPr>
          <w:color w:val="231F20"/>
          <w:sz w:val="24"/>
          <w:szCs w:val="24"/>
        </w:rPr>
        <w:t xml:space="preserve"> radi uvrštavanja u Plan protuminskog djelovanja za 2019. godinu,</w:t>
      </w:r>
      <w:r w:rsidR="00E913C5" w:rsidRPr="00E913C5">
        <w:rPr>
          <w:color w:val="231F20"/>
          <w:sz w:val="24"/>
          <w:szCs w:val="24"/>
        </w:rPr>
        <w:t xml:space="preserve"> </w:t>
      </w:r>
      <w:r w:rsidR="00E913C5" w:rsidRPr="00E913C5">
        <w:rPr>
          <w:bCs/>
          <w:sz w:val="24"/>
          <w:szCs w:val="26"/>
        </w:rPr>
        <w:t xml:space="preserve">a u </w:t>
      </w:r>
      <w:r w:rsidR="00E913C5" w:rsidRPr="00E913C5">
        <w:rPr>
          <w:sz w:val="24"/>
          <w:szCs w:val="24"/>
        </w:rPr>
        <w:t xml:space="preserve">tijeku je utvrđivanje prioriteta razminiranja na ugroženim područjima za </w:t>
      </w:r>
      <w:r w:rsidR="00A05E5E">
        <w:rPr>
          <w:sz w:val="24"/>
          <w:szCs w:val="24"/>
        </w:rPr>
        <w:t xml:space="preserve">uvrštavanje u Plan za </w:t>
      </w:r>
      <w:r w:rsidR="00E913C5" w:rsidRPr="00E913C5">
        <w:rPr>
          <w:sz w:val="24"/>
          <w:szCs w:val="24"/>
        </w:rPr>
        <w:t>2020</w:t>
      </w:r>
      <w:r w:rsidR="00A05E5E">
        <w:rPr>
          <w:sz w:val="24"/>
          <w:szCs w:val="24"/>
        </w:rPr>
        <w:t>.</w:t>
      </w:r>
      <w:r w:rsidR="00E913C5" w:rsidRPr="00E913C5">
        <w:rPr>
          <w:sz w:val="24"/>
          <w:szCs w:val="24"/>
        </w:rPr>
        <w:t xml:space="preserve"> godinu</w:t>
      </w:r>
      <w:r w:rsidR="00E913C5">
        <w:rPr>
          <w:sz w:val="24"/>
          <w:szCs w:val="24"/>
        </w:rPr>
        <w:t>.</w:t>
      </w:r>
    </w:p>
    <w:p w:rsidR="00623066" w:rsidRPr="00623066" w:rsidRDefault="00623066" w:rsidP="009016DD">
      <w:pPr>
        <w:numPr>
          <w:ilvl w:val="1"/>
          <w:numId w:val="35"/>
        </w:numPr>
        <w:tabs>
          <w:tab w:val="clear" w:pos="340"/>
          <w:tab w:val="num" w:pos="567"/>
        </w:tabs>
        <w:spacing w:line="360" w:lineRule="auto"/>
        <w:ind w:left="567" w:hanging="567"/>
        <w:jc w:val="both"/>
        <w:rPr>
          <w:bCs/>
          <w:sz w:val="24"/>
          <w:szCs w:val="26"/>
        </w:rPr>
      </w:pPr>
      <w:r w:rsidRPr="00C66C0E">
        <w:rPr>
          <w:color w:val="231F20"/>
          <w:sz w:val="24"/>
          <w:szCs w:val="24"/>
        </w:rPr>
        <w:t xml:space="preserve">Vatrogasne zajednice županija – županijski zapovjednici </w:t>
      </w:r>
      <w:r w:rsidR="006E4E1B">
        <w:rPr>
          <w:color w:val="231F20"/>
          <w:sz w:val="24"/>
          <w:szCs w:val="24"/>
        </w:rPr>
        <w:t xml:space="preserve">temeljem obveza </w:t>
      </w:r>
      <w:r w:rsidR="006E4E1B" w:rsidRPr="006E4E1B">
        <w:rPr>
          <w:color w:val="231F20"/>
          <w:sz w:val="24"/>
          <w:szCs w:val="24"/>
        </w:rPr>
        <w:t>iz t</w:t>
      </w:r>
      <w:r w:rsidR="006E4E1B" w:rsidRPr="006E4E1B">
        <w:rPr>
          <w:bCs/>
          <w:sz w:val="24"/>
          <w:szCs w:val="26"/>
        </w:rPr>
        <w:t>očke 26.</w:t>
      </w:r>
      <w:r w:rsidR="006E4E1B">
        <w:rPr>
          <w:bCs/>
          <w:sz w:val="24"/>
          <w:szCs w:val="26"/>
        </w:rPr>
        <w:t xml:space="preserve"> </w:t>
      </w:r>
      <w:r>
        <w:rPr>
          <w:color w:val="231F20"/>
          <w:sz w:val="24"/>
          <w:szCs w:val="24"/>
        </w:rPr>
        <w:t>organizirali su i održali</w:t>
      </w:r>
      <w:r w:rsidRPr="00C66C0E">
        <w:rPr>
          <w:color w:val="231F20"/>
          <w:sz w:val="24"/>
          <w:szCs w:val="24"/>
        </w:rPr>
        <w:t>, u svakoj županiji i Gradu Zagrebu, informativno – savjetodavne sastanke s predstavnicima jedinica lokalne i područne (regionalne) samouprave, područnih ureda civilne zaštite te drugih subjekata i zainteresira</w:t>
      </w:r>
      <w:r>
        <w:rPr>
          <w:color w:val="231F20"/>
          <w:sz w:val="24"/>
          <w:szCs w:val="24"/>
        </w:rPr>
        <w:t xml:space="preserve">nih za zaštitu od požara </w:t>
      </w:r>
      <w:r w:rsidRPr="00C66C0E">
        <w:rPr>
          <w:color w:val="231F20"/>
          <w:sz w:val="24"/>
          <w:szCs w:val="24"/>
        </w:rPr>
        <w:t>pred turističku i žetvenu sezonu sukladno obvezama</w:t>
      </w:r>
      <w:r>
        <w:rPr>
          <w:color w:val="231F20"/>
          <w:sz w:val="24"/>
          <w:szCs w:val="24"/>
        </w:rPr>
        <w:t>.</w:t>
      </w:r>
    </w:p>
    <w:p w:rsidR="00623066" w:rsidRPr="0077717A" w:rsidRDefault="00623066" w:rsidP="009016DD">
      <w:pPr>
        <w:numPr>
          <w:ilvl w:val="1"/>
          <w:numId w:val="35"/>
        </w:numPr>
        <w:tabs>
          <w:tab w:val="clear" w:pos="340"/>
          <w:tab w:val="num" w:pos="567"/>
        </w:tabs>
        <w:spacing w:line="360" w:lineRule="auto"/>
        <w:ind w:left="567" w:hanging="567"/>
        <w:jc w:val="both"/>
        <w:rPr>
          <w:bCs/>
          <w:sz w:val="24"/>
          <w:szCs w:val="26"/>
        </w:rPr>
      </w:pPr>
      <w:r>
        <w:rPr>
          <w:color w:val="231F20"/>
          <w:sz w:val="24"/>
          <w:szCs w:val="24"/>
        </w:rPr>
        <w:t>V</w:t>
      </w:r>
      <w:r w:rsidRPr="00623066">
        <w:rPr>
          <w:color w:val="231F20"/>
          <w:sz w:val="24"/>
          <w:szCs w:val="24"/>
        </w:rPr>
        <w:t>atrogasne zajednice ž</w:t>
      </w:r>
      <w:r w:rsidR="0077717A">
        <w:rPr>
          <w:color w:val="231F20"/>
          <w:sz w:val="24"/>
          <w:szCs w:val="24"/>
        </w:rPr>
        <w:t>upanija – županijski zapovjednici</w:t>
      </w:r>
      <w:r w:rsidRPr="00623066">
        <w:rPr>
          <w:color w:val="231F20"/>
          <w:sz w:val="24"/>
          <w:szCs w:val="24"/>
        </w:rPr>
        <w:t xml:space="preserve"> </w:t>
      </w:r>
      <w:r>
        <w:rPr>
          <w:color w:val="231F20"/>
          <w:sz w:val="24"/>
          <w:szCs w:val="24"/>
        </w:rPr>
        <w:t xml:space="preserve">su </w:t>
      </w:r>
      <w:r w:rsidR="006E4E1B">
        <w:rPr>
          <w:color w:val="231F20"/>
          <w:sz w:val="24"/>
          <w:szCs w:val="24"/>
        </w:rPr>
        <w:t xml:space="preserve">temeljem obveza </w:t>
      </w:r>
      <w:r w:rsidR="006E4E1B" w:rsidRPr="006E4E1B">
        <w:rPr>
          <w:color w:val="231F20"/>
          <w:sz w:val="24"/>
          <w:szCs w:val="24"/>
        </w:rPr>
        <w:t>iz t</w:t>
      </w:r>
      <w:r w:rsidR="006E4E1B" w:rsidRPr="006E4E1B">
        <w:rPr>
          <w:bCs/>
          <w:sz w:val="24"/>
          <w:szCs w:val="26"/>
        </w:rPr>
        <w:t xml:space="preserve">očke </w:t>
      </w:r>
      <w:r w:rsidR="006E4E1B">
        <w:rPr>
          <w:bCs/>
          <w:sz w:val="24"/>
          <w:szCs w:val="26"/>
        </w:rPr>
        <w:t xml:space="preserve">31. </w:t>
      </w:r>
      <w:r w:rsidRPr="00623066">
        <w:rPr>
          <w:color w:val="231F20"/>
          <w:sz w:val="24"/>
          <w:szCs w:val="24"/>
        </w:rPr>
        <w:t>Hrvatskoj vatrogasnoj zajednici – glavnom vatrogasnom zapovjedni</w:t>
      </w:r>
      <w:r>
        <w:rPr>
          <w:color w:val="231F20"/>
          <w:sz w:val="24"/>
          <w:szCs w:val="24"/>
        </w:rPr>
        <w:t xml:space="preserve">ku Republike Hrvatske dostavili </w:t>
      </w:r>
      <w:r w:rsidRPr="00623066">
        <w:rPr>
          <w:color w:val="231F20"/>
          <w:sz w:val="24"/>
          <w:szCs w:val="24"/>
        </w:rPr>
        <w:t>sve potrebne parametre za korištenje već postavljenih nadzornih sustava i za druge događaje koji se nalaze u njihovom vidokrugu.</w:t>
      </w:r>
    </w:p>
    <w:p w:rsidR="0077717A" w:rsidRPr="0077717A" w:rsidRDefault="006E4E1B" w:rsidP="009016DD">
      <w:pPr>
        <w:numPr>
          <w:ilvl w:val="1"/>
          <w:numId w:val="35"/>
        </w:numPr>
        <w:tabs>
          <w:tab w:val="clear" w:pos="340"/>
          <w:tab w:val="num" w:pos="567"/>
        </w:tabs>
        <w:spacing w:line="360" w:lineRule="auto"/>
        <w:ind w:left="567" w:hanging="567"/>
        <w:jc w:val="both"/>
        <w:rPr>
          <w:bCs/>
          <w:sz w:val="24"/>
          <w:szCs w:val="26"/>
        </w:rPr>
      </w:pPr>
      <w:r w:rsidRPr="006E4E1B">
        <w:rPr>
          <w:bCs/>
          <w:sz w:val="24"/>
          <w:szCs w:val="26"/>
        </w:rPr>
        <w:t>Sukladno obvezi iz točke 36.</w:t>
      </w:r>
      <w:r>
        <w:rPr>
          <w:b/>
          <w:bCs/>
          <w:sz w:val="24"/>
          <w:szCs w:val="26"/>
        </w:rPr>
        <w:t xml:space="preserve"> </w:t>
      </w:r>
      <w:r>
        <w:rPr>
          <w:color w:val="231F20"/>
          <w:sz w:val="24"/>
          <w:szCs w:val="24"/>
        </w:rPr>
        <w:t>v</w:t>
      </w:r>
      <w:r w:rsidR="0077717A" w:rsidRPr="00C66C0E">
        <w:rPr>
          <w:color w:val="231F20"/>
          <w:sz w:val="24"/>
          <w:szCs w:val="24"/>
        </w:rPr>
        <w:t xml:space="preserve">atrogasne zajednice županija – županijski zapovjednici </w:t>
      </w:r>
      <w:r w:rsidR="00FC07C5">
        <w:rPr>
          <w:color w:val="231F20"/>
          <w:sz w:val="24"/>
          <w:szCs w:val="24"/>
        </w:rPr>
        <w:t>dostavil</w:t>
      </w:r>
      <w:r w:rsidR="007C30E9" w:rsidRPr="00C66C0E">
        <w:rPr>
          <w:color w:val="231F20"/>
          <w:sz w:val="24"/>
          <w:szCs w:val="24"/>
        </w:rPr>
        <w:t xml:space="preserve">i </w:t>
      </w:r>
      <w:r w:rsidR="007C30E9">
        <w:rPr>
          <w:color w:val="231F20"/>
          <w:sz w:val="24"/>
          <w:szCs w:val="24"/>
        </w:rPr>
        <w:t xml:space="preserve">su </w:t>
      </w:r>
      <w:r w:rsidR="0077717A" w:rsidRPr="00C66C0E">
        <w:rPr>
          <w:color w:val="231F20"/>
          <w:sz w:val="24"/>
          <w:szCs w:val="24"/>
        </w:rPr>
        <w:t xml:space="preserve">Plan rasporeda zapošljavanja po vatrogasnim postrojbama na evidentiranje, provjeru i odobrenje Hrvatskoj vatrogasnoj zajednici – glavnom vatrogasnom zapovjedniku Republike Hrvatske </w:t>
      </w:r>
      <w:r w:rsidR="0077717A">
        <w:rPr>
          <w:color w:val="231F20"/>
          <w:sz w:val="24"/>
          <w:szCs w:val="24"/>
        </w:rPr>
        <w:t xml:space="preserve">te je sukladno Planu izvršeno </w:t>
      </w:r>
      <w:r w:rsidR="0077717A" w:rsidRPr="00C66C0E">
        <w:rPr>
          <w:color w:val="231F20"/>
          <w:sz w:val="24"/>
          <w:szCs w:val="24"/>
        </w:rPr>
        <w:t>angažiranja sezonskih vatrogasaca</w:t>
      </w:r>
      <w:r w:rsidR="0077717A">
        <w:rPr>
          <w:color w:val="231F20"/>
          <w:sz w:val="24"/>
          <w:szCs w:val="24"/>
        </w:rPr>
        <w:t>.</w:t>
      </w:r>
    </w:p>
    <w:p w:rsidR="0077717A" w:rsidRPr="00623066" w:rsidRDefault="006E4E1B" w:rsidP="009016DD">
      <w:pPr>
        <w:numPr>
          <w:ilvl w:val="1"/>
          <w:numId w:val="35"/>
        </w:numPr>
        <w:tabs>
          <w:tab w:val="clear" w:pos="340"/>
          <w:tab w:val="num" w:pos="567"/>
        </w:tabs>
        <w:spacing w:line="360" w:lineRule="auto"/>
        <w:ind w:left="567" w:hanging="567"/>
        <w:jc w:val="both"/>
        <w:rPr>
          <w:bCs/>
          <w:sz w:val="24"/>
          <w:szCs w:val="26"/>
        </w:rPr>
      </w:pPr>
      <w:r w:rsidRPr="006E4E1B">
        <w:rPr>
          <w:bCs/>
          <w:sz w:val="24"/>
          <w:szCs w:val="26"/>
        </w:rPr>
        <w:t>Temeljem točke</w:t>
      </w:r>
      <w:r w:rsidR="0077717A" w:rsidRPr="006E4E1B">
        <w:rPr>
          <w:bCs/>
          <w:sz w:val="24"/>
          <w:szCs w:val="26"/>
        </w:rPr>
        <w:t xml:space="preserve"> 38.</w:t>
      </w:r>
      <w:r w:rsidRPr="006E4E1B">
        <w:rPr>
          <w:bCs/>
          <w:sz w:val="24"/>
          <w:szCs w:val="26"/>
        </w:rPr>
        <w:t xml:space="preserve"> v</w:t>
      </w:r>
      <w:r w:rsidR="0077717A" w:rsidRPr="006E4E1B">
        <w:rPr>
          <w:color w:val="231F20"/>
          <w:sz w:val="24"/>
          <w:szCs w:val="24"/>
        </w:rPr>
        <w:t>atrogasne</w:t>
      </w:r>
      <w:r w:rsidR="0077717A" w:rsidRPr="00C66C0E">
        <w:rPr>
          <w:color w:val="231F20"/>
          <w:sz w:val="24"/>
          <w:szCs w:val="24"/>
        </w:rPr>
        <w:t xml:space="preserve"> zajednice županija –</w:t>
      </w:r>
      <w:r w:rsidR="0077717A">
        <w:rPr>
          <w:color w:val="231F20"/>
          <w:sz w:val="24"/>
          <w:szCs w:val="24"/>
        </w:rPr>
        <w:t xml:space="preserve"> županijski zapovjednici izvršili su</w:t>
      </w:r>
      <w:r w:rsidR="0077717A" w:rsidRPr="00C66C0E">
        <w:rPr>
          <w:color w:val="231F20"/>
          <w:sz w:val="24"/>
          <w:szCs w:val="24"/>
        </w:rPr>
        <w:t xml:space="preserve"> plansku dislokaciju dopunskih vatrogasnih snaga, tehnike, opreme i sredstava na posebno ugrožena područja</w:t>
      </w:r>
      <w:r w:rsidR="0077717A">
        <w:rPr>
          <w:color w:val="231F20"/>
          <w:sz w:val="24"/>
          <w:szCs w:val="24"/>
        </w:rPr>
        <w:t xml:space="preserve"> priobalja</w:t>
      </w:r>
      <w:r w:rsidR="0077717A" w:rsidRPr="00C66C0E">
        <w:rPr>
          <w:color w:val="231F20"/>
          <w:sz w:val="24"/>
          <w:szCs w:val="24"/>
        </w:rPr>
        <w:t>.</w:t>
      </w:r>
    </w:p>
    <w:p w:rsidR="00284753" w:rsidRPr="00284753" w:rsidRDefault="006E4E1B" w:rsidP="009016DD">
      <w:pPr>
        <w:numPr>
          <w:ilvl w:val="1"/>
          <w:numId w:val="35"/>
        </w:numPr>
        <w:tabs>
          <w:tab w:val="clear" w:pos="340"/>
          <w:tab w:val="num" w:pos="567"/>
        </w:tabs>
        <w:spacing w:line="360" w:lineRule="auto"/>
        <w:ind w:left="567" w:hanging="567"/>
        <w:jc w:val="both"/>
        <w:rPr>
          <w:bCs/>
          <w:sz w:val="24"/>
          <w:szCs w:val="26"/>
        </w:rPr>
      </w:pPr>
      <w:r>
        <w:rPr>
          <w:bCs/>
          <w:sz w:val="24"/>
          <w:szCs w:val="26"/>
        </w:rPr>
        <w:t xml:space="preserve">U skladu s obvezama </w:t>
      </w:r>
      <w:r w:rsidRPr="006E4E1B">
        <w:rPr>
          <w:bCs/>
          <w:sz w:val="24"/>
          <w:szCs w:val="26"/>
        </w:rPr>
        <w:t xml:space="preserve">točke 42. </w:t>
      </w:r>
      <w:r w:rsidR="00284753" w:rsidRPr="006E4E1B">
        <w:rPr>
          <w:sz w:val="24"/>
          <w:szCs w:val="24"/>
        </w:rPr>
        <w:t>vatrogasne</w:t>
      </w:r>
      <w:r w:rsidR="00284753" w:rsidRPr="00284753">
        <w:rPr>
          <w:sz w:val="24"/>
          <w:szCs w:val="24"/>
        </w:rPr>
        <w:t xml:space="preserve"> zajednice županija – županijski zapovjednic</w:t>
      </w:r>
      <w:r w:rsidR="0077717A">
        <w:rPr>
          <w:sz w:val="24"/>
          <w:szCs w:val="24"/>
        </w:rPr>
        <w:t>i ažurirali su i donijeli</w:t>
      </w:r>
      <w:r w:rsidR="00284753" w:rsidRPr="00284753">
        <w:rPr>
          <w:sz w:val="24"/>
          <w:szCs w:val="24"/>
        </w:rPr>
        <w:t xml:space="preserve"> Plan angažiranja vatrogasnih snaga na području županije (sastavni dio Plana aktivnog uključenja svih subjekata zaštite od požara za područje županije).</w:t>
      </w:r>
    </w:p>
    <w:p w:rsidR="00284753" w:rsidRPr="00284753" w:rsidRDefault="00FD5738" w:rsidP="009016DD">
      <w:pPr>
        <w:numPr>
          <w:ilvl w:val="1"/>
          <w:numId w:val="35"/>
        </w:numPr>
        <w:tabs>
          <w:tab w:val="clear" w:pos="340"/>
          <w:tab w:val="num" w:pos="567"/>
        </w:tabs>
        <w:spacing w:line="360" w:lineRule="auto"/>
        <w:ind w:left="567" w:hanging="567"/>
        <w:jc w:val="both"/>
        <w:rPr>
          <w:bCs/>
          <w:sz w:val="24"/>
          <w:szCs w:val="26"/>
        </w:rPr>
      </w:pPr>
      <w:r>
        <w:rPr>
          <w:bCs/>
          <w:sz w:val="24"/>
          <w:szCs w:val="26"/>
        </w:rPr>
        <w:lastRenderedPageBreak/>
        <w:t>V</w:t>
      </w:r>
      <w:r w:rsidR="00284753" w:rsidRPr="00284753">
        <w:rPr>
          <w:sz w:val="24"/>
          <w:szCs w:val="24"/>
        </w:rPr>
        <w:t xml:space="preserve">atrogasne zajednice županija – županijski zapovjednici priobalnog dijela Republike Hrvatske </w:t>
      </w:r>
      <w:r w:rsidR="0077717A">
        <w:rPr>
          <w:bCs/>
          <w:sz w:val="24"/>
          <w:szCs w:val="26"/>
        </w:rPr>
        <w:t>izradili</w:t>
      </w:r>
      <w:r w:rsidR="00284753" w:rsidRPr="00284753">
        <w:rPr>
          <w:bCs/>
          <w:sz w:val="24"/>
          <w:szCs w:val="26"/>
        </w:rPr>
        <w:t xml:space="preserve"> su </w:t>
      </w:r>
      <w:r w:rsidR="00FC07C5">
        <w:rPr>
          <w:color w:val="231F20"/>
          <w:sz w:val="24"/>
          <w:szCs w:val="24"/>
        </w:rPr>
        <w:t xml:space="preserve">temeljem obveza </w:t>
      </w:r>
      <w:r w:rsidR="00FC07C5" w:rsidRPr="006E4E1B">
        <w:rPr>
          <w:color w:val="231F20"/>
          <w:sz w:val="24"/>
          <w:szCs w:val="24"/>
        </w:rPr>
        <w:t>iz t</w:t>
      </w:r>
      <w:r w:rsidR="00FC07C5" w:rsidRPr="006E4E1B">
        <w:rPr>
          <w:bCs/>
          <w:sz w:val="24"/>
          <w:szCs w:val="26"/>
        </w:rPr>
        <w:t xml:space="preserve">očke </w:t>
      </w:r>
      <w:r w:rsidR="00FC07C5">
        <w:rPr>
          <w:bCs/>
          <w:sz w:val="24"/>
          <w:szCs w:val="26"/>
        </w:rPr>
        <w:t xml:space="preserve">43. </w:t>
      </w:r>
      <w:r w:rsidR="00284753" w:rsidRPr="00284753">
        <w:rPr>
          <w:sz w:val="24"/>
          <w:szCs w:val="24"/>
        </w:rPr>
        <w:t>prosudbu potraživanja ispomoći (dislokacije), a vatrogasne zajednice županija – županijski zapovjednici kontinentalnog dijela prosudbu mogućnosti pružanja ispomoći.</w:t>
      </w:r>
    </w:p>
    <w:p w:rsidR="00303724" w:rsidRPr="00284753" w:rsidRDefault="00303724" w:rsidP="009016DD">
      <w:pPr>
        <w:numPr>
          <w:ilvl w:val="1"/>
          <w:numId w:val="35"/>
        </w:numPr>
        <w:tabs>
          <w:tab w:val="clear" w:pos="340"/>
          <w:tab w:val="num" w:pos="567"/>
        </w:tabs>
        <w:spacing w:line="360" w:lineRule="auto"/>
        <w:ind w:left="567" w:hanging="567"/>
        <w:jc w:val="both"/>
        <w:rPr>
          <w:bCs/>
          <w:sz w:val="24"/>
          <w:szCs w:val="26"/>
        </w:rPr>
      </w:pPr>
      <w:r w:rsidRPr="00284753">
        <w:rPr>
          <w:rFonts w:eastAsiaTheme="minorHAnsi"/>
          <w:sz w:val="24"/>
          <w:szCs w:val="24"/>
          <w:lang w:eastAsia="en-US"/>
        </w:rPr>
        <w:t xml:space="preserve">Vatrogasne zajednice županija </w:t>
      </w:r>
      <w:r w:rsidR="00284753" w:rsidRPr="00284753">
        <w:rPr>
          <w:sz w:val="24"/>
          <w:szCs w:val="24"/>
        </w:rPr>
        <w:t xml:space="preserve">– županijski zapovjednici </w:t>
      </w:r>
      <w:r w:rsidR="0077717A">
        <w:rPr>
          <w:rFonts w:eastAsiaTheme="minorHAnsi"/>
          <w:sz w:val="24"/>
          <w:szCs w:val="24"/>
          <w:lang w:eastAsia="en-US"/>
        </w:rPr>
        <w:t>izradili</w:t>
      </w:r>
      <w:r w:rsidRPr="00284753">
        <w:rPr>
          <w:rFonts w:eastAsiaTheme="minorHAnsi"/>
          <w:sz w:val="24"/>
          <w:szCs w:val="24"/>
          <w:lang w:eastAsia="en-US"/>
        </w:rPr>
        <w:t xml:space="preserve"> su privremena izvješća o realiziranim zadaćama i preventivnim aktivnostima </w:t>
      </w:r>
      <w:r w:rsidR="00416421" w:rsidRPr="00284753">
        <w:rPr>
          <w:rFonts w:eastAsiaTheme="minorHAnsi"/>
          <w:sz w:val="24"/>
          <w:szCs w:val="24"/>
          <w:lang w:eastAsia="en-US"/>
        </w:rPr>
        <w:t xml:space="preserve">na svom području </w:t>
      </w:r>
      <w:r w:rsidRPr="00284753">
        <w:rPr>
          <w:rFonts w:eastAsiaTheme="minorHAnsi"/>
          <w:sz w:val="24"/>
          <w:szCs w:val="24"/>
          <w:lang w:eastAsia="en-US"/>
        </w:rPr>
        <w:t xml:space="preserve">koje su provedene sukladno obvezama po pojedinim točkama Programa aktivnosti. </w:t>
      </w:r>
    </w:p>
    <w:p w:rsidR="00416421" w:rsidRPr="00E77B1E" w:rsidRDefault="00416421" w:rsidP="00C06B7B">
      <w:pPr>
        <w:jc w:val="both"/>
        <w:rPr>
          <w:bCs/>
          <w:sz w:val="24"/>
          <w:szCs w:val="26"/>
        </w:rPr>
      </w:pPr>
    </w:p>
    <w:p w:rsidR="00416421" w:rsidRPr="00E77B1E" w:rsidRDefault="00416421" w:rsidP="00C06B7B">
      <w:pPr>
        <w:jc w:val="both"/>
        <w:rPr>
          <w:bCs/>
          <w:sz w:val="24"/>
          <w:szCs w:val="26"/>
        </w:rPr>
      </w:pPr>
    </w:p>
    <w:p w:rsidR="001024DE" w:rsidRPr="00284753" w:rsidRDefault="001024DE" w:rsidP="002B2180">
      <w:pPr>
        <w:numPr>
          <w:ilvl w:val="3"/>
          <w:numId w:val="31"/>
        </w:numPr>
        <w:ind w:left="1134" w:right="-23" w:hanging="425"/>
        <w:jc w:val="center"/>
        <w:rPr>
          <w:b/>
          <w:caps/>
          <w:sz w:val="24"/>
          <w:szCs w:val="24"/>
        </w:rPr>
      </w:pPr>
      <w:r w:rsidRPr="00284753">
        <w:rPr>
          <w:b/>
          <w:caps/>
          <w:sz w:val="24"/>
          <w:szCs w:val="24"/>
        </w:rPr>
        <w:t>OSTALI SUBJEKTI PROGRAMA AKTIVNOSTI</w:t>
      </w:r>
    </w:p>
    <w:p w:rsidR="007E4E6A" w:rsidRPr="00284753" w:rsidRDefault="007E4E6A" w:rsidP="00420B35">
      <w:pPr>
        <w:ind w:right="-23"/>
        <w:rPr>
          <w:b/>
          <w:caps/>
          <w:sz w:val="24"/>
          <w:szCs w:val="24"/>
        </w:rPr>
      </w:pPr>
    </w:p>
    <w:p w:rsidR="001024DE" w:rsidRPr="00284753" w:rsidRDefault="001024DE" w:rsidP="007E4E6A">
      <w:pPr>
        <w:spacing w:line="360" w:lineRule="auto"/>
        <w:ind w:firstLine="720"/>
        <w:jc w:val="both"/>
        <w:rPr>
          <w:bCs/>
          <w:sz w:val="24"/>
          <w:szCs w:val="24"/>
        </w:rPr>
      </w:pPr>
      <w:r w:rsidRPr="00284753">
        <w:rPr>
          <w:bCs/>
          <w:sz w:val="24"/>
          <w:szCs w:val="24"/>
        </w:rPr>
        <w:t>Vezano za izvješća drugih izv</w:t>
      </w:r>
      <w:r w:rsidR="00886AC6">
        <w:rPr>
          <w:bCs/>
          <w:sz w:val="24"/>
          <w:szCs w:val="24"/>
        </w:rPr>
        <w:t>ršitelja zadaća i sudionika</w:t>
      </w:r>
      <w:r w:rsidRPr="00284753">
        <w:rPr>
          <w:bCs/>
          <w:sz w:val="24"/>
          <w:szCs w:val="24"/>
        </w:rPr>
        <w:t xml:space="preserve"> Programa aktivnosti, potrebno</w:t>
      </w:r>
      <w:r w:rsidRPr="00284753">
        <w:rPr>
          <w:sz w:val="24"/>
          <w:szCs w:val="24"/>
        </w:rPr>
        <w:t xml:space="preserve"> </w:t>
      </w:r>
      <w:r w:rsidRPr="00284753">
        <w:rPr>
          <w:bCs/>
          <w:sz w:val="24"/>
          <w:szCs w:val="24"/>
        </w:rPr>
        <w:t xml:space="preserve">je naglasiti da su zadaće Programa aktivnosti u većoj mjeri provedene u zadanim rokovima. </w:t>
      </w:r>
    </w:p>
    <w:p w:rsidR="00777A7E" w:rsidRPr="00284753" w:rsidRDefault="00FC07C5" w:rsidP="00FC07C5">
      <w:pPr>
        <w:pStyle w:val="ListParagraph"/>
        <w:numPr>
          <w:ilvl w:val="0"/>
          <w:numId w:val="36"/>
        </w:numPr>
        <w:spacing w:line="360" w:lineRule="auto"/>
        <w:ind w:hanging="720"/>
        <w:jc w:val="both"/>
        <w:rPr>
          <w:rFonts w:eastAsiaTheme="minorHAnsi"/>
          <w:sz w:val="24"/>
          <w:szCs w:val="24"/>
          <w:lang w:eastAsia="en-US"/>
        </w:rPr>
      </w:pPr>
      <w:r w:rsidRPr="00FC07C5">
        <w:rPr>
          <w:rFonts w:eastAsiaTheme="minorHAnsi"/>
          <w:sz w:val="24"/>
          <w:szCs w:val="24"/>
          <w:lang w:eastAsia="en-US"/>
        </w:rPr>
        <w:t>Sukladno obvezi točke 6.</w:t>
      </w:r>
      <w:r>
        <w:rPr>
          <w:rFonts w:eastAsiaTheme="minorHAnsi"/>
          <w:b/>
          <w:sz w:val="24"/>
          <w:szCs w:val="24"/>
          <w:lang w:eastAsia="en-US"/>
        </w:rPr>
        <w:t xml:space="preserve"> </w:t>
      </w:r>
      <w:r>
        <w:rPr>
          <w:rFonts w:eastAsiaTheme="minorHAnsi"/>
          <w:sz w:val="24"/>
          <w:szCs w:val="24"/>
          <w:lang w:eastAsia="en-US"/>
        </w:rPr>
        <w:t>č</w:t>
      </w:r>
      <w:r w:rsidR="00777A7E" w:rsidRPr="00284753">
        <w:rPr>
          <w:rFonts w:eastAsiaTheme="minorHAnsi"/>
          <w:sz w:val="24"/>
          <w:szCs w:val="24"/>
          <w:lang w:eastAsia="en-US"/>
        </w:rPr>
        <w:t>elnici mnogobrojnih jedinica</w:t>
      </w:r>
      <w:r w:rsidR="003E3648" w:rsidRPr="00284753">
        <w:rPr>
          <w:rFonts w:eastAsiaTheme="minorHAnsi"/>
          <w:sz w:val="24"/>
          <w:szCs w:val="24"/>
          <w:lang w:eastAsia="en-US"/>
        </w:rPr>
        <w:t xml:space="preserve"> lokalne, područne (regionalne) samouprave</w:t>
      </w:r>
      <w:r w:rsidR="00777A7E" w:rsidRPr="00284753">
        <w:rPr>
          <w:rFonts w:eastAsiaTheme="minorHAnsi"/>
          <w:sz w:val="24"/>
          <w:szCs w:val="24"/>
          <w:lang w:eastAsia="en-US"/>
        </w:rPr>
        <w:t xml:space="preserve"> (JLP(R)S)</w:t>
      </w:r>
      <w:r w:rsidR="003E3648" w:rsidRPr="00284753">
        <w:rPr>
          <w:rFonts w:eastAsiaTheme="minorHAnsi"/>
          <w:sz w:val="24"/>
          <w:szCs w:val="24"/>
          <w:lang w:eastAsia="en-US"/>
        </w:rPr>
        <w:t xml:space="preserve"> </w:t>
      </w:r>
      <w:r w:rsidR="00777A7E" w:rsidRPr="00284753">
        <w:rPr>
          <w:rFonts w:eastAsiaTheme="minorHAnsi"/>
          <w:sz w:val="24"/>
          <w:szCs w:val="24"/>
          <w:lang w:eastAsia="en-US"/>
        </w:rPr>
        <w:t xml:space="preserve">u skladu s obvezama po Programa aktivnosti izvještavali </w:t>
      </w:r>
      <w:r w:rsidR="008977CC" w:rsidRPr="00284753">
        <w:rPr>
          <w:rFonts w:eastAsiaTheme="minorHAnsi"/>
          <w:sz w:val="24"/>
          <w:szCs w:val="24"/>
          <w:lang w:eastAsia="en-US"/>
        </w:rPr>
        <w:t xml:space="preserve">su </w:t>
      </w:r>
      <w:r w:rsidR="00777A7E" w:rsidRPr="00284753">
        <w:rPr>
          <w:rFonts w:eastAsiaTheme="minorHAnsi"/>
          <w:sz w:val="24"/>
          <w:szCs w:val="24"/>
          <w:lang w:eastAsia="en-US"/>
        </w:rPr>
        <w:t>o održanim sjednicama Stožera civilne zaštite i vatrogasnih zapovjedništava, tematski vezano uz pripremu požarne sezone.</w:t>
      </w:r>
    </w:p>
    <w:p w:rsidR="009D10BB" w:rsidRDefault="00FC07C5" w:rsidP="00FC07C5">
      <w:pPr>
        <w:pStyle w:val="ListParagraph"/>
        <w:numPr>
          <w:ilvl w:val="0"/>
          <w:numId w:val="36"/>
        </w:numPr>
        <w:spacing w:line="360" w:lineRule="auto"/>
        <w:ind w:hanging="720"/>
        <w:jc w:val="both"/>
        <w:rPr>
          <w:rFonts w:eastAsiaTheme="minorHAnsi"/>
          <w:sz w:val="24"/>
          <w:szCs w:val="24"/>
          <w:lang w:eastAsia="en-US"/>
        </w:rPr>
      </w:pPr>
      <w:r w:rsidRPr="00FC07C5">
        <w:rPr>
          <w:rFonts w:eastAsiaTheme="minorHAnsi"/>
          <w:sz w:val="24"/>
          <w:szCs w:val="24"/>
          <w:lang w:eastAsia="en-US"/>
        </w:rPr>
        <w:t>Vezano uz točku</w:t>
      </w:r>
      <w:r w:rsidR="00FD5738" w:rsidRPr="00FC07C5">
        <w:rPr>
          <w:rFonts w:eastAsiaTheme="minorHAnsi"/>
          <w:sz w:val="24"/>
          <w:szCs w:val="24"/>
          <w:lang w:eastAsia="en-US"/>
        </w:rPr>
        <w:t xml:space="preserve"> </w:t>
      </w:r>
      <w:r w:rsidR="00FD5738" w:rsidRPr="00FC07C5">
        <w:rPr>
          <w:bCs/>
          <w:sz w:val="24"/>
          <w:szCs w:val="24"/>
        </w:rPr>
        <w:t>7. a), c) i g)</w:t>
      </w:r>
      <w:r w:rsidRPr="00FC07C5">
        <w:rPr>
          <w:bCs/>
          <w:sz w:val="24"/>
          <w:szCs w:val="24"/>
        </w:rPr>
        <w:t xml:space="preserve"> v</w:t>
      </w:r>
      <w:r w:rsidR="00777A7E" w:rsidRPr="00FC07C5">
        <w:rPr>
          <w:bCs/>
          <w:sz w:val="24"/>
          <w:szCs w:val="24"/>
        </w:rPr>
        <w:t>idljivo</w:t>
      </w:r>
      <w:r w:rsidR="00777A7E" w:rsidRPr="00E77B1E">
        <w:rPr>
          <w:bCs/>
          <w:sz w:val="24"/>
          <w:szCs w:val="24"/>
        </w:rPr>
        <w:t xml:space="preserve"> je kroz dostavljene dokumente i/ili izvješća da su </w:t>
      </w:r>
      <w:r w:rsidR="0003286D" w:rsidRPr="00E77B1E">
        <w:rPr>
          <w:sz w:val="24"/>
          <w:szCs w:val="24"/>
        </w:rPr>
        <w:t>pravne osobe koje temeljem posebnih propisa gospodare i upravljaju šumama i šumskim zemljištima, šumoposjednici, kao i ovlaštenici drugih stvarnih prava na šumama i šumskim zemljištima, županije, gradovi i općine</w:t>
      </w:r>
      <w:r w:rsidR="007C30E9">
        <w:rPr>
          <w:sz w:val="24"/>
          <w:szCs w:val="24"/>
        </w:rPr>
        <w:t>,</w:t>
      </w:r>
      <w:r w:rsidR="0003286D" w:rsidRPr="00E77B1E">
        <w:rPr>
          <w:sz w:val="24"/>
          <w:szCs w:val="24"/>
        </w:rPr>
        <w:t xml:space="preserve"> većim dijelom </w:t>
      </w:r>
      <w:r w:rsidR="00777A7E" w:rsidRPr="00E77B1E">
        <w:rPr>
          <w:bCs/>
          <w:sz w:val="24"/>
          <w:szCs w:val="24"/>
        </w:rPr>
        <w:t>is</w:t>
      </w:r>
      <w:r w:rsidR="00602481" w:rsidRPr="00E77B1E">
        <w:rPr>
          <w:bCs/>
          <w:sz w:val="24"/>
          <w:szCs w:val="24"/>
        </w:rPr>
        <w:t xml:space="preserve">punili </w:t>
      </w:r>
      <w:r w:rsidR="00FD5738" w:rsidRPr="00E77B1E">
        <w:rPr>
          <w:bCs/>
          <w:sz w:val="24"/>
          <w:szCs w:val="24"/>
        </w:rPr>
        <w:t xml:space="preserve">propisane </w:t>
      </w:r>
      <w:r w:rsidR="00602481" w:rsidRPr="00E77B1E">
        <w:rPr>
          <w:bCs/>
          <w:sz w:val="24"/>
          <w:szCs w:val="24"/>
        </w:rPr>
        <w:t>obveze</w:t>
      </w:r>
      <w:r w:rsidR="00FD5738" w:rsidRPr="00E77B1E">
        <w:rPr>
          <w:bCs/>
          <w:sz w:val="24"/>
          <w:szCs w:val="24"/>
        </w:rPr>
        <w:t>.</w:t>
      </w:r>
      <w:r w:rsidR="00602481" w:rsidRPr="00E77B1E">
        <w:rPr>
          <w:bCs/>
          <w:sz w:val="24"/>
          <w:szCs w:val="24"/>
        </w:rPr>
        <w:t xml:space="preserve"> </w:t>
      </w:r>
      <w:r w:rsidR="00FD5738" w:rsidRPr="00E77B1E">
        <w:rPr>
          <w:rFonts w:eastAsiaTheme="minorHAnsi"/>
          <w:sz w:val="24"/>
          <w:szCs w:val="24"/>
          <w:lang w:eastAsia="en-US"/>
        </w:rPr>
        <w:t>O</w:t>
      </w:r>
      <w:r w:rsidR="00405047" w:rsidRPr="00E77B1E">
        <w:rPr>
          <w:rFonts w:eastAsiaTheme="minorHAnsi"/>
          <w:sz w:val="24"/>
          <w:szCs w:val="24"/>
          <w:lang w:eastAsia="en-US"/>
        </w:rPr>
        <w:t>pćinska, gradska vijeća i S</w:t>
      </w:r>
      <w:r w:rsidR="00377663" w:rsidRPr="00E77B1E">
        <w:rPr>
          <w:rFonts w:eastAsiaTheme="minorHAnsi"/>
          <w:sz w:val="24"/>
          <w:szCs w:val="24"/>
          <w:lang w:eastAsia="en-US"/>
        </w:rPr>
        <w:t>kupština Grada Zagreba, propisala</w:t>
      </w:r>
      <w:r w:rsidR="009D10BB" w:rsidRPr="00E77B1E">
        <w:rPr>
          <w:rFonts w:eastAsiaTheme="minorHAnsi"/>
          <w:sz w:val="24"/>
          <w:szCs w:val="24"/>
          <w:lang w:eastAsia="en-US"/>
        </w:rPr>
        <w:t xml:space="preserve"> su</w:t>
      </w:r>
      <w:r w:rsidR="00377663" w:rsidRPr="00E77B1E">
        <w:rPr>
          <w:rFonts w:eastAsiaTheme="minorHAnsi"/>
          <w:sz w:val="24"/>
          <w:szCs w:val="24"/>
          <w:lang w:eastAsia="en-US"/>
        </w:rPr>
        <w:t xml:space="preserve"> potrebne mjere za uređivanje i održavanje poljoprivrednih rudina,</w:t>
      </w:r>
      <w:r w:rsidR="009D10BB" w:rsidRPr="00E77B1E">
        <w:rPr>
          <w:rFonts w:eastAsiaTheme="minorHAnsi"/>
          <w:sz w:val="24"/>
          <w:szCs w:val="24"/>
          <w:lang w:eastAsia="en-US"/>
        </w:rPr>
        <w:t xml:space="preserve"> </w:t>
      </w:r>
      <w:r w:rsidR="00FD5738" w:rsidRPr="00E77B1E">
        <w:rPr>
          <w:rFonts w:eastAsiaTheme="minorHAnsi"/>
          <w:sz w:val="24"/>
          <w:szCs w:val="24"/>
          <w:lang w:eastAsia="en-US"/>
        </w:rPr>
        <w:t>i</w:t>
      </w:r>
      <w:r w:rsidR="009D10BB" w:rsidRPr="00E77B1E">
        <w:rPr>
          <w:bCs/>
          <w:sz w:val="24"/>
          <w:szCs w:val="24"/>
        </w:rPr>
        <w:t xml:space="preserve"> izv</w:t>
      </w:r>
      <w:r w:rsidR="007E4E6A" w:rsidRPr="00E77B1E">
        <w:rPr>
          <w:bCs/>
          <w:sz w:val="24"/>
          <w:szCs w:val="24"/>
        </w:rPr>
        <w:t>i</w:t>
      </w:r>
      <w:r w:rsidR="007C30E9">
        <w:rPr>
          <w:bCs/>
          <w:sz w:val="24"/>
          <w:szCs w:val="24"/>
        </w:rPr>
        <w:t>jestili</w:t>
      </w:r>
      <w:r w:rsidR="009D10BB" w:rsidRPr="00E77B1E">
        <w:rPr>
          <w:bCs/>
          <w:sz w:val="24"/>
          <w:szCs w:val="24"/>
        </w:rPr>
        <w:t xml:space="preserve"> o aktivnostima </w:t>
      </w:r>
      <w:r w:rsidR="009D10BB" w:rsidRPr="00E77B1E">
        <w:rPr>
          <w:rFonts w:eastAsiaTheme="minorHAnsi"/>
          <w:sz w:val="24"/>
          <w:szCs w:val="24"/>
          <w:lang w:eastAsia="en-US"/>
        </w:rPr>
        <w:t>praćenja i nadziranja stanja odlagališta otpada na svom području i poduzimanja mjera za sanaciju nekontroliranih »divljih« odlagališta.</w:t>
      </w:r>
    </w:p>
    <w:p w:rsidR="002744D3" w:rsidRPr="002744D3" w:rsidRDefault="002744D3" w:rsidP="00FC07C5">
      <w:pPr>
        <w:pStyle w:val="ListParagraph"/>
        <w:numPr>
          <w:ilvl w:val="0"/>
          <w:numId w:val="36"/>
        </w:numPr>
        <w:spacing w:line="360" w:lineRule="auto"/>
        <w:ind w:hanging="720"/>
        <w:jc w:val="both"/>
        <w:rPr>
          <w:rFonts w:eastAsiaTheme="minorHAnsi"/>
          <w:sz w:val="24"/>
          <w:szCs w:val="24"/>
          <w:lang w:eastAsia="en-US"/>
        </w:rPr>
      </w:pPr>
      <w:r w:rsidRPr="002744D3">
        <w:rPr>
          <w:rFonts w:eastAsiaTheme="minorHAnsi"/>
          <w:sz w:val="24"/>
          <w:szCs w:val="24"/>
          <w:lang w:eastAsia="en-US"/>
        </w:rPr>
        <w:t xml:space="preserve">Državni inspektorat, inspektori zaštite okoliša </w:t>
      </w:r>
      <w:r w:rsidR="00FC07C5">
        <w:rPr>
          <w:rFonts w:eastAsiaTheme="minorHAnsi"/>
          <w:sz w:val="24"/>
          <w:szCs w:val="24"/>
          <w:lang w:eastAsia="en-US"/>
        </w:rPr>
        <w:t xml:space="preserve">sukladno obvezi </w:t>
      </w:r>
      <w:r w:rsidR="00FC07C5" w:rsidRPr="00FC07C5">
        <w:rPr>
          <w:rFonts w:eastAsiaTheme="minorHAnsi"/>
          <w:sz w:val="24"/>
          <w:szCs w:val="24"/>
          <w:lang w:eastAsia="en-US"/>
        </w:rPr>
        <w:t>točke 7. g).</w:t>
      </w:r>
      <w:r w:rsidR="00FC07C5">
        <w:rPr>
          <w:rFonts w:eastAsiaTheme="minorHAnsi"/>
          <w:sz w:val="24"/>
          <w:szCs w:val="24"/>
          <w:lang w:eastAsia="en-US"/>
        </w:rPr>
        <w:t xml:space="preserve"> </w:t>
      </w:r>
      <w:r w:rsidRPr="002744D3">
        <w:rPr>
          <w:rFonts w:eastAsiaTheme="minorHAnsi"/>
          <w:sz w:val="24"/>
          <w:szCs w:val="24"/>
          <w:lang w:eastAsia="en-US"/>
        </w:rPr>
        <w:t xml:space="preserve">obavili su inspekcijske nadzore evidentiranih odlagališta otpada u Republici Hrvatskoj. Na ukupno 182 lokacije inspekcija zaštite okoliša obavila je 184 inspekcijskih nadzora na 87 aktivnih odlagališta, 92 zatvorenih odlagališta, 2 odlagališta građevnog otpada i 1 divlje odlagalište. Uslijed utvrđenih nepravilnosti, inspektori zaštite okoliša su tijekom tekuće godine naredili 68 mjera na zapisnik od kojih je 19 izvršeno. Inspektori su tijekom tekuće godine ukupno pokrenuli 11 upravnih postupaka, od toga: 1 prema Zakonu o zaštiti okoliša, 2 prema Zakonu o zaštiti zraka i 8 prema Zakonu o održivom gospodarenju otpadom. Prema raspoloživim informacijama, do kraja lipnja tekuće godine evidentirano je 8 požara na sljedećim odlagalištima: KLJAKOVAČA, Obrovac; BIKARAC, Šibenik; MOSEČ, Drniš; MACURE JELENIK, Kistanje; SOZANJ, Lastovo; </w:t>
      </w:r>
      <w:r w:rsidRPr="002744D3">
        <w:rPr>
          <w:rFonts w:eastAsiaTheme="minorHAnsi"/>
          <w:sz w:val="24"/>
          <w:szCs w:val="24"/>
          <w:lang w:eastAsia="en-US"/>
        </w:rPr>
        <w:lastRenderedPageBreak/>
        <w:t>PODVLAŠTENICA, Orebić; GRABOVICA, Dubrovnik; SITNICA, Vela Luka i TOTOVEC, Totovec. U Izvješću je naglašeno i da poseban problem predstavlja sanacija divljih odlagališta što je obveza jedinica lokalne samouprave kojima to predstavlja ogroman financijski izdatak koji je često nerazmjeran prihodima.</w:t>
      </w:r>
    </w:p>
    <w:p w:rsidR="009D10BB" w:rsidRPr="00B879A3" w:rsidRDefault="00FD5738" w:rsidP="00FC07C5">
      <w:pPr>
        <w:pStyle w:val="ListParagraph"/>
        <w:numPr>
          <w:ilvl w:val="0"/>
          <w:numId w:val="36"/>
        </w:numPr>
        <w:spacing w:line="360" w:lineRule="auto"/>
        <w:ind w:hanging="720"/>
        <w:jc w:val="both"/>
        <w:rPr>
          <w:rFonts w:eastAsiaTheme="minorHAnsi"/>
          <w:sz w:val="24"/>
          <w:szCs w:val="24"/>
          <w:lang w:eastAsia="en-US"/>
        </w:rPr>
      </w:pPr>
      <w:r w:rsidRPr="00B879A3">
        <w:rPr>
          <w:rFonts w:eastAsiaTheme="minorHAnsi"/>
          <w:sz w:val="24"/>
          <w:szCs w:val="24"/>
          <w:lang w:eastAsia="en-US"/>
        </w:rPr>
        <w:t>J</w:t>
      </w:r>
      <w:r w:rsidR="009D10BB" w:rsidRPr="00B879A3">
        <w:rPr>
          <w:rFonts w:eastAsiaTheme="minorHAnsi"/>
          <w:sz w:val="24"/>
          <w:szCs w:val="24"/>
          <w:lang w:eastAsia="en-US"/>
        </w:rPr>
        <w:t xml:space="preserve">edinice lokalne samouprave su </w:t>
      </w:r>
      <w:r w:rsidR="00FC07C5">
        <w:rPr>
          <w:rFonts w:eastAsiaTheme="minorHAnsi"/>
          <w:sz w:val="24"/>
          <w:szCs w:val="24"/>
          <w:lang w:eastAsia="en-US"/>
        </w:rPr>
        <w:t xml:space="preserve">sukladno obvezi </w:t>
      </w:r>
      <w:r w:rsidR="00FC07C5" w:rsidRPr="00FC07C5">
        <w:rPr>
          <w:rFonts w:eastAsiaTheme="minorHAnsi"/>
          <w:sz w:val="24"/>
          <w:szCs w:val="24"/>
          <w:lang w:eastAsia="en-US"/>
        </w:rPr>
        <w:t>točke 8. a), b), i c)</w:t>
      </w:r>
      <w:r w:rsidR="00FC07C5" w:rsidRPr="00B879A3">
        <w:rPr>
          <w:rFonts w:eastAsiaTheme="minorHAnsi"/>
          <w:sz w:val="24"/>
          <w:szCs w:val="24"/>
          <w:lang w:eastAsia="en-US"/>
        </w:rPr>
        <w:t xml:space="preserve"> </w:t>
      </w:r>
      <w:r w:rsidR="00602481" w:rsidRPr="00B879A3">
        <w:rPr>
          <w:rFonts w:eastAsiaTheme="minorHAnsi"/>
          <w:sz w:val="24"/>
          <w:szCs w:val="24"/>
          <w:lang w:eastAsia="en-US"/>
        </w:rPr>
        <w:t>zajedno s drugim obveznicima</w:t>
      </w:r>
      <w:r w:rsidR="00602481" w:rsidRPr="00B879A3">
        <w:rPr>
          <w:bCs/>
          <w:sz w:val="24"/>
          <w:szCs w:val="24"/>
        </w:rPr>
        <w:t xml:space="preserve"> (</w:t>
      </w:r>
      <w:r w:rsidR="00602481" w:rsidRPr="00B879A3">
        <w:rPr>
          <w:rFonts w:eastAsiaTheme="minorHAnsi"/>
          <w:sz w:val="24"/>
          <w:szCs w:val="24"/>
          <w:lang w:eastAsia="en-US"/>
        </w:rPr>
        <w:t xml:space="preserve">Hrvatske šume d.o.o. i Javne ustanove nacionalnih parkova) </w:t>
      </w:r>
      <w:r w:rsidR="009D10BB" w:rsidRPr="00B879A3">
        <w:rPr>
          <w:rFonts w:eastAsiaTheme="minorHAnsi"/>
          <w:sz w:val="24"/>
          <w:szCs w:val="24"/>
          <w:lang w:eastAsia="en-US"/>
        </w:rPr>
        <w:t>dostavljale dokumente i/ili izvješća o ažuriranim, odnosno izrađenim planovima motrenja, čuvanja i ophodnje te provedenim propisanim mjere zaštite od požara na ugroženim prostorima, građevinama i prostorima uz pružne i cestovne pravce</w:t>
      </w:r>
      <w:r w:rsidR="00B879A3" w:rsidRPr="00B879A3">
        <w:rPr>
          <w:rFonts w:eastAsiaTheme="minorHAnsi"/>
          <w:sz w:val="24"/>
          <w:szCs w:val="24"/>
          <w:lang w:eastAsia="en-US"/>
        </w:rPr>
        <w:t xml:space="preserve"> </w:t>
      </w:r>
      <w:r w:rsidR="007C30E9">
        <w:rPr>
          <w:rFonts w:eastAsiaTheme="minorHAnsi"/>
          <w:sz w:val="24"/>
          <w:szCs w:val="24"/>
          <w:lang w:eastAsia="en-US"/>
        </w:rPr>
        <w:t>za područje svoje odgovornosti kao i</w:t>
      </w:r>
      <w:r w:rsidR="009D10BB" w:rsidRPr="00B879A3">
        <w:rPr>
          <w:rFonts w:eastAsiaTheme="minorHAnsi"/>
          <w:sz w:val="24"/>
          <w:szCs w:val="24"/>
          <w:lang w:eastAsia="en-US"/>
        </w:rPr>
        <w:t xml:space="preserve"> </w:t>
      </w:r>
      <w:r w:rsidR="007C30E9">
        <w:rPr>
          <w:rFonts w:eastAsiaTheme="minorHAnsi"/>
          <w:sz w:val="24"/>
          <w:szCs w:val="24"/>
          <w:lang w:eastAsia="en-US"/>
        </w:rPr>
        <w:t xml:space="preserve">o </w:t>
      </w:r>
      <w:r w:rsidR="009D10BB" w:rsidRPr="00B879A3">
        <w:rPr>
          <w:rFonts w:eastAsiaTheme="minorHAnsi"/>
          <w:sz w:val="24"/>
          <w:szCs w:val="24"/>
          <w:lang w:eastAsia="en-US"/>
        </w:rPr>
        <w:t>izrađenim Planovima motriteljsko dojavne službe</w:t>
      </w:r>
      <w:r w:rsidR="00B879A3" w:rsidRPr="00B879A3">
        <w:rPr>
          <w:rFonts w:eastAsiaTheme="minorHAnsi"/>
          <w:sz w:val="24"/>
          <w:szCs w:val="24"/>
          <w:lang w:eastAsia="en-US"/>
        </w:rPr>
        <w:t>.</w:t>
      </w:r>
      <w:r w:rsidR="009D10BB" w:rsidRPr="00B879A3">
        <w:rPr>
          <w:rFonts w:eastAsiaTheme="minorHAnsi"/>
          <w:sz w:val="24"/>
          <w:szCs w:val="24"/>
          <w:lang w:eastAsia="en-US"/>
        </w:rPr>
        <w:t xml:space="preserve"> </w:t>
      </w:r>
    </w:p>
    <w:p w:rsidR="008977CC" w:rsidRPr="00FC07C5" w:rsidRDefault="001024DE" w:rsidP="00FC07C5">
      <w:pPr>
        <w:pStyle w:val="ListParagraph"/>
        <w:numPr>
          <w:ilvl w:val="0"/>
          <w:numId w:val="36"/>
        </w:numPr>
        <w:spacing w:line="360" w:lineRule="auto"/>
        <w:ind w:hanging="720"/>
        <w:jc w:val="both"/>
        <w:rPr>
          <w:rFonts w:eastAsiaTheme="minorHAnsi"/>
          <w:sz w:val="24"/>
          <w:szCs w:val="24"/>
          <w:lang w:eastAsia="en-US"/>
        </w:rPr>
      </w:pPr>
      <w:r w:rsidRPr="00664A05">
        <w:rPr>
          <w:bCs/>
          <w:sz w:val="24"/>
          <w:szCs w:val="26"/>
        </w:rPr>
        <w:t xml:space="preserve">Hrvatske šume d.o.o. </w:t>
      </w:r>
      <w:r w:rsidR="00FC07C5">
        <w:rPr>
          <w:bCs/>
          <w:sz w:val="24"/>
          <w:szCs w:val="26"/>
        </w:rPr>
        <w:t xml:space="preserve">temeljem obveze </w:t>
      </w:r>
      <w:r w:rsidR="00FC07C5" w:rsidRPr="00FC07C5">
        <w:rPr>
          <w:bCs/>
          <w:sz w:val="24"/>
          <w:szCs w:val="26"/>
        </w:rPr>
        <w:t>iz t</w:t>
      </w:r>
      <w:r w:rsidR="00FC07C5" w:rsidRPr="00FC07C5">
        <w:rPr>
          <w:rFonts w:eastAsiaTheme="minorHAnsi"/>
          <w:sz w:val="24"/>
          <w:szCs w:val="24"/>
          <w:lang w:eastAsia="en-US"/>
        </w:rPr>
        <w:t>očke</w:t>
      </w:r>
      <w:r w:rsidR="00FC07C5" w:rsidRPr="00FC07C5">
        <w:rPr>
          <w:bCs/>
          <w:sz w:val="24"/>
          <w:szCs w:val="26"/>
        </w:rPr>
        <w:t xml:space="preserve"> 8. a) i c)</w:t>
      </w:r>
      <w:r w:rsidR="00FC07C5" w:rsidRPr="00664A05">
        <w:rPr>
          <w:bCs/>
          <w:sz w:val="24"/>
          <w:szCs w:val="26"/>
        </w:rPr>
        <w:t xml:space="preserve"> </w:t>
      </w:r>
      <w:r w:rsidRPr="00664A05">
        <w:rPr>
          <w:bCs/>
          <w:sz w:val="24"/>
          <w:szCs w:val="26"/>
        </w:rPr>
        <w:t xml:space="preserve">izradile </w:t>
      </w:r>
      <w:r w:rsidR="008977CC" w:rsidRPr="00664A05">
        <w:rPr>
          <w:bCs/>
          <w:sz w:val="24"/>
          <w:szCs w:val="26"/>
        </w:rPr>
        <w:t xml:space="preserve">su </w:t>
      </w:r>
      <w:r w:rsidRPr="00664A05">
        <w:rPr>
          <w:bCs/>
          <w:sz w:val="24"/>
          <w:szCs w:val="26"/>
        </w:rPr>
        <w:t>planove motrenja, čuvanja i ophodnje</w:t>
      </w:r>
      <w:r w:rsidR="00A32787" w:rsidRPr="00664A05">
        <w:rPr>
          <w:bCs/>
          <w:sz w:val="24"/>
          <w:szCs w:val="26"/>
        </w:rPr>
        <w:t xml:space="preserve">, i dostavile ih </w:t>
      </w:r>
      <w:r w:rsidR="00A32787" w:rsidRPr="00664A05">
        <w:rPr>
          <w:sz w:val="24"/>
          <w:szCs w:val="24"/>
        </w:rPr>
        <w:t xml:space="preserve">županijskim vatrogasnim zapovjednicima. </w:t>
      </w:r>
      <w:r w:rsidRPr="00664A05">
        <w:rPr>
          <w:bCs/>
          <w:sz w:val="24"/>
          <w:szCs w:val="26"/>
        </w:rPr>
        <w:t xml:space="preserve">Temeljem </w:t>
      </w:r>
      <w:r w:rsidRPr="00FC07C5">
        <w:rPr>
          <w:bCs/>
          <w:sz w:val="24"/>
          <w:szCs w:val="26"/>
        </w:rPr>
        <w:t>točke 10.</w:t>
      </w:r>
      <w:r w:rsidR="00D851F9" w:rsidRPr="00FC07C5">
        <w:rPr>
          <w:bCs/>
          <w:sz w:val="24"/>
          <w:szCs w:val="26"/>
        </w:rPr>
        <w:t xml:space="preserve"> </w:t>
      </w:r>
      <w:r w:rsidRPr="00FC07C5">
        <w:rPr>
          <w:bCs/>
          <w:sz w:val="24"/>
          <w:szCs w:val="26"/>
        </w:rPr>
        <w:t>a)</w:t>
      </w:r>
      <w:r w:rsidR="00D851F9" w:rsidRPr="00FC07C5">
        <w:rPr>
          <w:bCs/>
          <w:sz w:val="24"/>
          <w:szCs w:val="26"/>
        </w:rPr>
        <w:t xml:space="preserve"> Hrvatske šume</w:t>
      </w:r>
      <w:r w:rsidR="00D851F9" w:rsidRPr="00FC07C5">
        <w:rPr>
          <w:sz w:val="24"/>
          <w:szCs w:val="24"/>
        </w:rPr>
        <w:t xml:space="preserve"> d.o.o.</w:t>
      </w:r>
      <w:r w:rsidR="00D851F9" w:rsidRPr="00FC07C5">
        <w:rPr>
          <w:bCs/>
          <w:sz w:val="24"/>
          <w:szCs w:val="26"/>
        </w:rPr>
        <w:t xml:space="preserve"> kontinuirano rade</w:t>
      </w:r>
      <w:r w:rsidRPr="00FC07C5">
        <w:rPr>
          <w:bCs/>
          <w:sz w:val="24"/>
          <w:szCs w:val="26"/>
        </w:rPr>
        <w:t xml:space="preserve"> na izgr</w:t>
      </w:r>
      <w:r w:rsidR="00FD5738" w:rsidRPr="00FC07C5">
        <w:rPr>
          <w:bCs/>
          <w:sz w:val="24"/>
          <w:szCs w:val="26"/>
        </w:rPr>
        <w:t xml:space="preserve">adnji motrionica, prometnica i </w:t>
      </w:r>
      <w:r w:rsidRPr="00FC07C5">
        <w:rPr>
          <w:bCs/>
          <w:sz w:val="24"/>
          <w:szCs w:val="26"/>
        </w:rPr>
        <w:t>protupožarnih prosjeka te protupožarnih prosjeka s elementima šumskih cesta kroz posebno ugro</w:t>
      </w:r>
      <w:r w:rsidR="00A32787" w:rsidRPr="00FC07C5">
        <w:rPr>
          <w:bCs/>
          <w:sz w:val="24"/>
          <w:szCs w:val="26"/>
        </w:rPr>
        <w:t>žene šume u Republici Hrvatskoj.</w:t>
      </w:r>
      <w:r w:rsidRPr="00FC07C5">
        <w:rPr>
          <w:bCs/>
          <w:sz w:val="24"/>
          <w:szCs w:val="26"/>
        </w:rPr>
        <w:t xml:space="preserve"> Temeljem točke 10.</w:t>
      </w:r>
      <w:r w:rsidR="00D851F9" w:rsidRPr="00FC07C5">
        <w:rPr>
          <w:bCs/>
          <w:sz w:val="24"/>
          <w:szCs w:val="26"/>
        </w:rPr>
        <w:t xml:space="preserve"> </w:t>
      </w:r>
      <w:r w:rsidRPr="00FC07C5">
        <w:rPr>
          <w:bCs/>
          <w:sz w:val="24"/>
          <w:szCs w:val="26"/>
        </w:rPr>
        <w:t>b)</w:t>
      </w:r>
      <w:r w:rsidR="0077717A" w:rsidRPr="00FC07C5">
        <w:rPr>
          <w:bCs/>
          <w:sz w:val="24"/>
          <w:szCs w:val="26"/>
        </w:rPr>
        <w:t xml:space="preserve"> Hrvatske šume</w:t>
      </w:r>
      <w:r w:rsidR="0077717A" w:rsidRPr="00FC07C5">
        <w:rPr>
          <w:sz w:val="24"/>
          <w:szCs w:val="24"/>
        </w:rPr>
        <w:t xml:space="preserve"> d.o.o.</w:t>
      </w:r>
      <w:r w:rsidRPr="00FC07C5">
        <w:rPr>
          <w:bCs/>
          <w:sz w:val="24"/>
          <w:szCs w:val="26"/>
        </w:rPr>
        <w:t xml:space="preserve"> ustrojile su motriteljsko</w:t>
      </w:r>
      <w:r w:rsidR="00C3098B" w:rsidRPr="00FC07C5">
        <w:rPr>
          <w:bCs/>
          <w:sz w:val="24"/>
          <w:szCs w:val="26"/>
        </w:rPr>
        <w:t xml:space="preserve"> </w:t>
      </w:r>
      <w:r w:rsidRPr="00FC07C5">
        <w:rPr>
          <w:bCs/>
          <w:sz w:val="24"/>
          <w:szCs w:val="26"/>
        </w:rPr>
        <w:t>-</w:t>
      </w:r>
      <w:r w:rsidR="00C3098B" w:rsidRPr="00FC07C5">
        <w:rPr>
          <w:bCs/>
          <w:sz w:val="24"/>
          <w:szCs w:val="26"/>
        </w:rPr>
        <w:t xml:space="preserve"> </w:t>
      </w:r>
      <w:r w:rsidRPr="00FC07C5">
        <w:rPr>
          <w:bCs/>
          <w:sz w:val="24"/>
          <w:szCs w:val="26"/>
        </w:rPr>
        <w:t xml:space="preserve">dojavnu službu </w:t>
      </w:r>
      <w:r w:rsidR="00A32787" w:rsidRPr="00FC07C5">
        <w:rPr>
          <w:sz w:val="24"/>
          <w:szCs w:val="24"/>
        </w:rPr>
        <w:t xml:space="preserve">sukladno zaduženju po Programu aktivnosti, a na području šuma razvrstanih u 1. stupanj opasnosti od požara služba će biti aktivna 24 sata dnevno. </w:t>
      </w:r>
      <w:r w:rsidR="00A32787" w:rsidRPr="00FC07C5">
        <w:rPr>
          <w:bCs/>
          <w:sz w:val="24"/>
          <w:szCs w:val="26"/>
        </w:rPr>
        <w:t>T</w:t>
      </w:r>
      <w:r w:rsidR="00B066A7" w:rsidRPr="00FC07C5">
        <w:rPr>
          <w:bCs/>
          <w:sz w:val="24"/>
          <w:szCs w:val="26"/>
        </w:rPr>
        <w:t xml:space="preserve">emeljem </w:t>
      </w:r>
      <w:r w:rsidR="00FD5738" w:rsidRPr="00FC07C5">
        <w:rPr>
          <w:bCs/>
          <w:sz w:val="24"/>
          <w:szCs w:val="26"/>
        </w:rPr>
        <w:t>točke 10. c)</w:t>
      </w:r>
      <w:r w:rsidRPr="00FC07C5">
        <w:rPr>
          <w:bCs/>
          <w:sz w:val="24"/>
          <w:szCs w:val="26"/>
        </w:rPr>
        <w:t xml:space="preserve"> </w:t>
      </w:r>
      <w:r w:rsidR="00A32787" w:rsidRPr="00FC07C5">
        <w:rPr>
          <w:sz w:val="24"/>
          <w:szCs w:val="24"/>
        </w:rPr>
        <w:t>dostavile su Hrvatskoj vatrogasnoj zajednici i Ministarstvu obrane tražene podatke na CD-u o ugroženosti šuma od požara, odnosno šumskim prometnicama u digitalnom georeferenciranom obliku. S</w:t>
      </w:r>
      <w:r w:rsidR="00B066A7" w:rsidRPr="00FC07C5">
        <w:rPr>
          <w:bCs/>
          <w:sz w:val="24"/>
          <w:szCs w:val="26"/>
        </w:rPr>
        <w:t xml:space="preserve">lijedom odredbi </w:t>
      </w:r>
      <w:r w:rsidRPr="00FC07C5">
        <w:rPr>
          <w:bCs/>
          <w:sz w:val="24"/>
          <w:szCs w:val="26"/>
        </w:rPr>
        <w:t>točke</w:t>
      </w:r>
      <w:r w:rsidR="00B066A7" w:rsidRPr="00FC07C5">
        <w:rPr>
          <w:bCs/>
          <w:sz w:val="24"/>
          <w:szCs w:val="26"/>
        </w:rPr>
        <w:t xml:space="preserve"> </w:t>
      </w:r>
      <w:r w:rsidRPr="00FC07C5">
        <w:rPr>
          <w:bCs/>
          <w:sz w:val="24"/>
          <w:szCs w:val="26"/>
        </w:rPr>
        <w:t>10.</w:t>
      </w:r>
      <w:r w:rsidR="00D851F9" w:rsidRPr="00FC07C5">
        <w:rPr>
          <w:bCs/>
          <w:sz w:val="24"/>
          <w:szCs w:val="26"/>
        </w:rPr>
        <w:t xml:space="preserve"> </w:t>
      </w:r>
      <w:r w:rsidRPr="00FC07C5">
        <w:rPr>
          <w:bCs/>
          <w:sz w:val="24"/>
          <w:szCs w:val="26"/>
        </w:rPr>
        <w:t xml:space="preserve">d) </w:t>
      </w:r>
      <w:r w:rsidR="00FD5738" w:rsidRPr="00FC07C5">
        <w:rPr>
          <w:bCs/>
          <w:sz w:val="24"/>
          <w:szCs w:val="26"/>
        </w:rPr>
        <w:t>Hrvatske šume</w:t>
      </w:r>
      <w:r w:rsidR="00A32787" w:rsidRPr="00FC07C5">
        <w:rPr>
          <w:sz w:val="24"/>
          <w:szCs w:val="24"/>
        </w:rPr>
        <w:t xml:space="preserve"> d.o.o. sklopile su ugovore sa županijskim vatrogasnim zajednicama Splitsko-dalmatinske, Zadarske, Šibensko-kninske i Dubrovačko-neretvanske županije o međusobnoj suradnji temeljem koje</w:t>
      </w:r>
      <w:r w:rsidR="00FF4060" w:rsidRPr="00FC07C5">
        <w:rPr>
          <w:sz w:val="24"/>
          <w:szCs w:val="24"/>
        </w:rPr>
        <w:t xml:space="preserve"> vatrogasna zajednica</w:t>
      </w:r>
      <w:r w:rsidR="00A32787" w:rsidRPr="00FC07C5">
        <w:rPr>
          <w:sz w:val="24"/>
          <w:szCs w:val="24"/>
        </w:rPr>
        <w:t xml:space="preserve"> vrši motrenje slika sa kamera videonadzora i na taj način ima pristup informacijama o požarima u realnom vremenu. </w:t>
      </w:r>
    </w:p>
    <w:p w:rsidR="008977CC" w:rsidRPr="00FC07C5" w:rsidRDefault="00B066A7" w:rsidP="00FC07C5">
      <w:pPr>
        <w:pStyle w:val="ListParagraph"/>
        <w:spacing w:line="360" w:lineRule="auto"/>
        <w:ind w:left="720"/>
        <w:jc w:val="both"/>
        <w:rPr>
          <w:sz w:val="24"/>
          <w:szCs w:val="24"/>
        </w:rPr>
      </w:pPr>
      <w:r w:rsidRPr="00FC07C5">
        <w:rPr>
          <w:bCs/>
          <w:sz w:val="24"/>
          <w:szCs w:val="26"/>
        </w:rPr>
        <w:t xml:space="preserve">Nadalje, prema </w:t>
      </w:r>
      <w:r w:rsidR="001024DE" w:rsidRPr="00FC07C5">
        <w:rPr>
          <w:bCs/>
          <w:sz w:val="24"/>
          <w:szCs w:val="26"/>
        </w:rPr>
        <w:t>toč</w:t>
      </w:r>
      <w:r w:rsidRPr="00FC07C5">
        <w:rPr>
          <w:bCs/>
          <w:sz w:val="24"/>
          <w:szCs w:val="26"/>
        </w:rPr>
        <w:t>ci</w:t>
      </w:r>
      <w:r w:rsidR="00305A23" w:rsidRPr="00FC07C5">
        <w:rPr>
          <w:bCs/>
          <w:sz w:val="24"/>
          <w:szCs w:val="26"/>
        </w:rPr>
        <w:t xml:space="preserve"> 11.</w:t>
      </w:r>
      <w:r w:rsidR="00D851F9" w:rsidRPr="00FC07C5">
        <w:rPr>
          <w:bCs/>
          <w:sz w:val="24"/>
          <w:szCs w:val="26"/>
        </w:rPr>
        <w:t xml:space="preserve"> </w:t>
      </w:r>
      <w:r w:rsidR="00305A23" w:rsidRPr="00FC07C5">
        <w:rPr>
          <w:bCs/>
          <w:sz w:val="24"/>
          <w:szCs w:val="26"/>
        </w:rPr>
        <w:t>c)</w:t>
      </w:r>
      <w:r w:rsidR="001024DE" w:rsidRPr="00FC07C5">
        <w:rPr>
          <w:bCs/>
          <w:sz w:val="24"/>
          <w:szCs w:val="26"/>
        </w:rPr>
        <w:t xml:space="preserve"> definirale su se nove dionice protupožarnih prosjeka u priobalnom području, </w:t>
      </w:r>
      <w:r w:rsidRPr="00FC07C5">
        <w:rPr>
          <w:bCs/>
          <w:sz w:val="24"/>
          <w:szCs w:val="26"/>
        </w:rPr>
        <w:t xml:space="preserve">slijedom odredbi </w:t>
      </w:r>
      <w:r w:rsidR="001024DE" w:rsidRPr="00FC07C5">
        <w:rPr>
          <w:bCs/>
          <w:sz w:val="24"/>
          <w:szCs w:val="26"/>
        </w:rPr>
        <w:t>točke 11.</w:t>
      </w:r>
      <w:r w:rsidR="00FF4060" w:rsidRPr="00FC07C5">
        <w:rPr>
          <w:bCs/>
          <w:sz w:val="24"/>
          <w:szCs w:val="26"/>
        </w:rPr>
        <w:t xml:space="preserve"> </w:t>
      </w:r>
      <w:r w:rsidR="001024DE" w:rsidRPr="00FC07C5">
        <w:rPr>
          <w:bCs/>
          <w:sz w:val="24"/>
          <w:szCs w:val="26"/>
        </w:rPr>
        <w:t xml:space="preserve">d) i e) oformile su </w:t>
      </w:r>
      <w:r w:rsidRPr="00FC07C5">
        <w:rPr>
          <w:bCs/>
          <w:sz w:val="24"/>
          <w:szCs w:val="26"/>
        </w:rPr>
        <w:t xml:space="preserve">ekipe </w:t>
      </w:r>
      <w:r w:rsidR="001024DE" w:rsidRPr="00FC07C5">
        <w:rPr>
          <w:bCs/>
          <w:sz w:val="24"/>
          <w:szCs w:val="26"/>
        </w:rPr>
        <w:t>i izradile</w:t>
      </w:r>
      <w:r w:rsidRPr="00FC07C5">
        <w:rPr>
          <w:bCs/>
          <w:sz w:val="24"/>
          <w:szCs w:val="26"/>
        </w:rPr>
        <w:t xml:space="preserve"> </w:t>
      </w:r>
      <w:r w:rsidR="001024DE" w:rsidRPr="00FC07C5">
        <w:rPr>
          <w:bCs/>
          <w:sz w:val="24"/>
          <w:szCs w:val="26"/>
        </w:rPr>
        <w:t>popis šumarskih djelatnika za akcije sprečavanja širenja nastalih požara</w:t>
      </w:r>
      <w:r w:rsidRPr="00FC07C5">
        <w:rPr>
          <w:bCs/>
          <w:sz w:val="24"/>
          <w:szCs w:val="26"/>
        </w:rPr>
        <w:t>. P</w:t>
      </w:r>
      <w:r w:rsidR="001024DE" w:rsidRPr="00FC07C5">
        <w:rPr>
          <w:bCs/>
          <w:sz w:val="24"/>
          <w:szCs w:val="26"/>
        </w:rPr>
        <w:t xml:space="preserve">opis </w:t>
      </w:r>
      <w:r w:rsidRPr="00FC07C5">
        <w:rPr>
          <w:bCs/>
          <w:sz w:val="24"/>
          <w:szCs w:val="26"/>
        </w:rPr>
        <w:t xml:space="preserve">je </w:t>
      </w:r>
      <w:r w:rsidR="001024DE" w:rsidRPr="00FC07C5">
        <w:rPr>
          <w:bCs/>
          <w:sz w:val="24"/>
          <w:szCs w:val="26"/>
        </w:rPr>
        <w:t xml:space="preserve">dostavljen županijskim vatrogasnim zapovjednicima, </w:t>
      </w:r>
      <w:r w:rsidRPr="00FC07C5">
        <w:rPr>
          <w:bCs/>
          <w:sz w:val="24"/>
          <w:szCs w:val="26"/>
        </w:rPr>
        <w:t xml:space="preserve">slijedom </w:t>
      </w:r>
      <w:r w:rsidR="001024DE" w:rsidRPr="00FC07C5">
        <w:rPr>
          <w:bCs/>
          <w:sz w:val="24"/>
          <w:szCs w:val="26"/>
        </w:rPr>
        <w:t xml:space="preserve">točke 12. a) Uprave šuma podružnice u priobalnim županijama dostavile su podatke o raspoloživosti teške građevinske mehanizacije jedinicama lokalne samouprave, </w:t>
      </w:r>
      <w:r w:rsidRPr="00FC07C5">
        <w:rPr>
          <w:bCs/>
          <w:sz w:val="24"/>
          <w:szCs w:val="26"/>
        </w:rPr>
        <w:t xml:space="preserve">u sklopu </w:t>
      </w:r>
      <w:r w:rsidR="00A32787" w:rsidRPr="00FC07C5">
        <w:rPr>
          <w:bCs/>
          <w:sz w:val="24"/>
          <w:szCs w:val="26"/>
        </w:rPr>
        <w:t>točke 28.</w:t>
      </w:r>
      <w:r w:rsidR="00FF4060" w:rsidRPr="00FC07C5">
        <w:rPr>
          <w:bCs/>
          <w:sz w:val="24"/>
          <w:szCs w:val="26"/>
        </w:rPr>
        <w:t xml:space="preserve"> </w:t>
      </w:r>
      <w:r w:rsidR="00A32787" w:rsidRPr="00FC07C5">
        <w:rPr>
          <w:bCs/>
          <w:sz w:val="24"/>
          <w:szCs w:val="26"/>
        </w:rPr>
        <w:t>a) i b)</w:t>
      </w:r>
      <w:r w:rsidR="00FF4060" w:rsidRPr="00FC07C5">
        <w:rPr>
          <w:bCs/>
          <w:sz w:val="24"/>
          <w:szCs w:val="26"/>
        </w:rPr>
        <w:t xml:space="preserve"> </w:t>
      </w:r>
      <w:r w:rsidR="001024DE" w:rsidRPr="00FC07C5">
        <w:rPr>
          <w:bCs/>
          <w:sz w:val="24"/>
          <w:szCs w:val="26"/>
        </w:rPr>
        <w:t xml:space="preserve">dogovorile su suradnju sa </w:t>
      </w:r>
      <w:r w:rsidR="00A32787" w:rsidRPr="00FC07C5">
        <w:rPr>
          <w:bCs/>
          <w:sz w:val="24"/>
          <w:szCs w:val="26"/>
        </w:rPr>
        <w:t>Hrvatskom vatrogasnom zajednicom</w:t>
      </w:r>
      <w:r w:rsidR="0094702D" w:rsidRPr="00FC07C5">
        <w:rPr>
          <w:bCs/>
          <w:sz w:val="24"/>
          <w:szCs w:val="26"/>
        </w:rPr>
        <w:t xml:space="preserve"> </w:t>
      </w:r>
      <w:r w:rsidR="001024DE" w:rsidRPr="00FC07C5">
        <w:rPr>
          <w:bCs/>
          <w:sz w:val="24"/>
          <w:szCs w:val="26"/>
        </w:rPr>
        <w:t>zajedničke informativno-promidžbene aktivnosti u cilju podizanja razine protupožarne kulture i upoznavanja stanovništva s opasnostima od nastanka požara i posljedicama koje požari izazivaju</w:t>
      </w:r>
      <w:r w:rsidR="00A32787" w:rsidRPr="00FC07C5">
        <w:rPr>
          <w:bCs/>
          <w:sz w:val="24"/>
          <w:szCs w:val="26"/>
        </w:rPr>
        <w:t>, a</w:t>
      </w:r>
      <w:r w:rsidR="001024DE" w:rsidRPr="00FC07C5">
        <w:rPr>
          <w:bCs/>
          <w:sz w:val="24"/>
          <w:szCs w:val="26"/>
        </w:rPr>
        <w:t xml:space="preserve"> donije</w:t>
      </w:r>
      <w:r w:rsidRPr="00FC07C5">
        <w:rPr>
          <w:bCs/>
          <w:sz w:val="24"/>
          <w:szCs w:val="26"/>
        </w:rPr>
        <w:t xml:space="preserve">t je </w:t>
      </w:r>
      <w:r w:rsidR="001024DE" w:rsidRPr="00FC07C5">
        <w:rPr>
          <w:bCs/>
          <w:sz w:val="24"/>
          <w:szCs w:val="26"/>
        </w:rPr>
        <w:t xml:space="preserve">i plan promidžbenih aktivnosti u svrhu informiranja javnosti te će </w:t>
      </w:r>
      <w:r w:rsidR="00664A05" w:rsidRPr="00FC07C5">
        <w:rPr>
          <w:bCs/>
          <w:sz w:val="24"/>
          <w:szCs w:val="26"/>
        </w:rPr>
        <w:t xml:space="preserve">se </w:t>
      </w:r>
      <w:r w:rsidR="001024DE" w:rsidRPr="00FC07C5">
        <w:rPr>
          <w:bCs/>
          <w:sz w:val="24"/>
          <w:szCs w:val="26"/>
        </w:rPr>
        <w:t>u toku požarne sezone</w:t>
      </w:r>
      <w:r w:rsidRPr="00FC07C5">
        <w:rPr>
          <w:bCs/>
          <w:sz w:val="24"/>
          <w:szCs w:val="26"/>
        </w:rPr>
        <w:t xml:space="preserve"> </w:t>
      </w:r>
      <w:r w:rsidR="001024DE" w:rsidRPr="00FC07C5">
        <w:rPr>
          <w:bCs/>
          <w:sz w:val="24"/>
          <w:szCs w:val="26"/>
        </w:rPr>
        <w:lastRenderedPageBreak/>
        <w:t>objav</w:t>
      </w:r>
      <w:r w:rsidRPr="00FC07C5">
        <w:rPr>
          <w:bCs/>
          <w:sz w:val="24"/>
          <w:szCs w:val="26"/>
        </w:rPr>
        <w:t xml:space="preserve">ljivati </w:t>
      </w:r>
      <w:r w:rsidR="001024DE" w:rsidRPr="00FC07C5">
        <w:rPr>
          <w:bCs/>
          <w:sz w:val="24"/>
          <w:szCs w:val="26"/>
        </w:rPr>
        <w:t>spotov</w:t>
      </w:r>
      <w:r w:rsidRPr="00FC07C5">
        <w:rPr>
          <w:bCs/>
          <w:sz w:val="24"/>
          <w:szCs w:val="26"/>
        </w:rPr>
        <w:t>i</w:t>
      </w:r>
      <w:r w:rsidR="001024DE" w:rsidRPr="00FC07C5">
        <w:rPr>
          <w:bCs/>
          <w:sz w:val="24"/>
          <w:szCs w:val="26"/>
        </w:rPr>
        <w:t xml:space="preserve"> protupožarne tematike na naciona</w:t>
      </w:r>
      <w:r w:rsidR="00BA6A88" w:rsidRPr="00FC07C5">
        <w:rPr>
          <w:bCs/>
          <w:sz w:val="24"/>
          <w:szCs w:val="26"/>
        </w:rPr>
        <w:t>lnim i komercijalnim programima. O</w:t>
      </w:r>
      <w:r w:rsidR="001024DE" w:rsidRPr="00FC07C5">
        <w:rPr>
          <w:bCs/>
          <w:sz w:val="24"/>
          <w:szCs w:val="26"/>
        </w:rPr>
        <w:t>ve godine izrađen je novi spot</w:t>
      </w:r>
      <w:r w:rsidR="00BA6A88" w:rsidRPr="00FC07C5">
        <w:rPr>
          <w:bCs/>
          <w:sz w:val="24"/>
          <w:szCs w:val="26"/>
        </w:rPr>
        <w:t xml:space="preserve"> </w:t>
      </w:r>
      <w:r w:rsidR="00BA6A88" w:rsidRPr="00FC07C5">
        <w:rPr>
          <w:sz w:val="24"/>
          <w:szCs w:val="24"/>
        </w:rPr>
        <w:t xml:space="preserve">koji će se prikazivati tijekom požarne sezone. </w:t>
      </w:r>
    </w:p>
    <w:p w:rsidR="00BA6A88" w:rsidRPr="00664A05" w:rsidRDefault="00BA6A88" w:rsidP="00FC07C5">
      <w:pPr>
        <w:pStyle w:val="ListParagraph"/>
        <w:spacing w:line="360" w:lineRule="auto"/>
        <w:ind w:left="720"/>
        <w:jc w:val="both"/>
        <w:rPr>
          <w:rFonts w:eastAsiaTheme="minorHAnsi"/>
          <w:sz w:val="24"/>
          <w:szCs w:val="24"/>
          <w:lang w:eastAsia="en-US"/>
        </w:rPr>
      </w:pPr>
      <w:r w:rsidRPr="008709DF">
        <w:rPr>
          <w:bCs/>
          <w:sz w:val="24"/>
          <w:szCs w:val="26"/>
        </w:rPr>
        <w:t>Temeljem točke 28</w:t>
      </w:r>
      <w:r w:rsidR="001024DE" w:rsidRPr="008709DF">
        <w:rPr>
          <w:bCs/>
          <w:sz w:val="24"/>
          <w:szCs w:val="26"/>
        </w:rPr>
        <w:t>. c) na ulazima u šumu na cijelom području kojim gospodare H</w:t>
      </w:r>
      <w:r w:rsidR="0094702D" w:rsidRPr="008709DF">
        <w:rPr>
          <w:bCs/>
          <w:sz w:val="24"/>
          <w:szCs w:val="26"/>
        </w:rPr>
        <w:t>rvatske</w:t>
      </w:r>
      <w:r w:rsidR="0094702D" w:rsidRPr="00664A05">
        <w:rPr>
          <w:bCs/>
          <w:sz w:val="24"/>
          <w:szCs w:val="26"/>
        </w:rPr>
        <w:t xml:space="preserve"> šume</w:t>
      </w:r>
      <w:r w:rsidR="001024DE" w:rsidRPr="00664A05">
        <w:rPr>
          <w:bCs/>
          <w:sz w:val="24"/>
          <w:szCs w:val="26"/>
        </w:rPr>
        <w:t xml:space="preserve"> d.o.o. postavljeni su plakati upozorenja o opasnostima od požara, tokom proljetne opasnosti od požara (spaljivanje bilja i drugog otpada). U suradnji </w:t>
      </w:r>
      <w:r w:rsidRPr="00664A05">
        <w:rPr>
          <w:bCs/>
          <w:sz w:val="24"/>
          <w:szCs w:val="26"/>
        </w:rPr>
        <w:t>s Hrvatskom vatrogasnom zajednicom</w:t>
      </w:r>
      <w:r w:rsidR="001024DE" w:rsidRPr="00664A05">
        <w:rPr>
          <w:bCs/>
          <w:sz w:val="24"/>
          <w:szCs w:val="26"/>
        </w:rPr>
        <w:t xml:space="preserve"> dogovoreno je postavljanje promidžbenih jumbo plakata uz prometnice (155 plakata na 84 panoa)</w:t>
      </w:r>
      <w:r w:rsidRPr="00664A05">
        <w:rPr>
          <w:bCs/>
          <w:sz w:val="24"/>
          <w:szCs w:val="26"/>
        </w:rPr>
        <w:t xml:space="preserve"> te</w:t>
      </w:r>
      <w:r w:rsidR="001024DE" w:rsidRPr="00664A05">
        <w:rPr>
          <w:bCs/>
          <w:sz w:val="24"/>
          <w:szCs w:val="26"/>
        </w:rPr>
        <w:t xml:space="preserve"> promidžbenih materijala na info pločama, svlačionicama i tornjevima za spasioce u turističkim mjestima diljem obale</w:t>
      </w:r>
      <w:r w:rsidRPr="00664A05">
        <w:rPr>
          <w:sz w:val="24"/>
          <w:szCs w:val="24"/>
        </w:rPr>
        <w:t xml:space="preserve"> tokom požarne sezone, sadržajno vezanih uz zaštitu od požara.</w:t>
      </w:r>
    </w:p>
    <w:p w:rsidR="00BA7D07" w:rsidRPr="00D91263" w:rsidRDefault="00BA7D07" w:rsidP="00FC07C5">
      <w:pPr>
        <w:pStyle w:val="ListParagraph"/>
        <w:numPr>
          <w:ilvl w:val="0"/>
          <w:numId w:val="36"/>
        </w:numPr>
        <w:spacing w:line="360" w:lineRule="auto"/>
        <w:ind w:hanging="720"/>
        <w:jc w:val="both"/>
        <w:rPr>
          <w:rFonts w:eastAsiaTheme="minorHAnsi"/>
          <w:sz w:val="24"/>
          <w:szCs w:val="24"/>
          <w:lang w:eastAsia="en-US"/>
        </w:rPr>
      </w:pPr>
      <w:r w:rsidRPr="008709DF">
        <w:rPr>
          <w:bCs/>
          <w:sz w:val="24"/>
          <w:szCs w:val="26"/>
        </w:rPr>
        <w:t xml:space="preserve">Ministarstvo poljoprivrede je </w:t>
      </w:r>
      <w:r w:rsidR="008709DF" w:rsidRPr="008709DF">
        <w:rPr>
          <w:bCs/>
          <w:sz w:val="24"/>
          <w:szCs w:val="26"/>
        </w:rPr>
        <w:t>u skladu s točkom</w:t>
      </w:r>
      <w:r w:rsidR="00FC07C5" w:rsidRPr="008709DF">
        <w:rPr>
          <w:bCs/>
          <w:sz w:val="24"/>
          <w:szCs w:val="26"/>
        </w:rPr>
        <w:t xml:space="preserve"> 10.</w:t>
      </w:r>
      <w:r w:rsidR="00FC07C5">
        <w:rPr>
          <w:bCs/>
          <w:sz w:val="24"/>
          <w:szCs w:val="26"/>
        </w:rPr>
        <w:t xml:space="preserve"> </w:t>
      </w:r>
      <w:r w:rsidRPr="00D91263">
        <w:rPr>
          <w:bCs/>
          <w:sz w:val="24"/>
          <w:szCs w:val="26"/>
        </w:rPr>
        <w:t>do 1. lipnja održalo jedanaest javnih uvida i javnih rasprava na području pet županija na koje su pozvani županijski vatrogasni zapovjednici kako bi izložili svoje stavove i dali mišljenja koja se odnose na projektiranje i izgradnju novih protupožarnih prometnica kroz šumu za određeni Program gospodarenja za šume šumoposjednika. U 2019. godini izvršeni su radovi održavanja 36 šumskih i protupožarnih pr</w:t>
      </w:r>
      <w:r w:rsidR="00721CEF" w:rsidRPr="00D91263">
        <w:rPr>
          <w:bCs/>
          <w:sz w:val="24"/>
          <w:szCs w:val="26"/>
        </w:rPr>
        <w:t>ometnica sveukupne dužine od 69.</w:t>
      </w:r>
      <w:r w:rsidRPr="00D91263">
        <w:rPr>
          <w:bCs/>
          <w:sz w:val="24"/>
          <w:szCs w:val="26"/>
        </w:rPr>
        <w:t>576 metara</w:t>
      </w:r>
      <w:r w:rsidR="00721CEF" w:rsidRPr="00D91263">
        <w:rPr>
          <w:bCs/>
          <w:sz w:val="24"/>
          <w:szCs w:val="26"/>
        </w:rPr>
        <w:t>, za što je izdvojeno 6.820.772,81 kuna iz sredstava općekorisnih funkcija šuma. Na temelju Pravilnika o načinu prikupljanja podataka, vođenju registra te uvjetima korištenja podataka o šumskim požarima</w:t>
      </w:r>
      <w:r w:rsidR="00D91263" w:rsidRPr="00D91263">
        <w:rPr>
          <w:bCs/>
          <w:sz w:val="24"/>
          <w:szCs w:val="26"/>
        </w:rPr>
        <w:t xml:space="preserve"> („Narodne novine“, broj 75/13 i 150/14)</w:t>
      </w:r>
      <w:r w:rsidR="00664A05">
        <w:rPr>
          <w:bCs/>
          <w:sz w:val="24"/>
          <w:szCs w:val="26"/>
        </w:rPr>
        <w:t>,</w:t>
      </w:r>
      <w:r w:rsidR="00D91263" w:rsidRPr="00D91263">
        <w:rPr>
          <w:bCs/>
          <w:sz w:val="24"/>
          <w:szCs w:val="26"/>
        </w:rPr>
        <w:t xml:space="preserve"> Ministarstvo poljoprivrede je do 1. lipnja 2019. godine izvršilo izmjeru opožarenih površina privatnih šuma i izvršilo procjenu šteta na 11 lokacija. Ukupan iznos šumskih šteta na tim lokacijama iznosi 103.818,96 kuna, ukupna izgorjela površina 83,54 ha, od čega 38,62 ha šumske i 44,92 ha poljoprivredne površine za koju se ne procjenjuje iznos štete nego se samo evidentira opožarena površina.</w:t>
      </w:r>
    </w:p>
    <w:p w:rsidR="001024DE" w:rsidRPr="008709DF" w:rsidRDefault="00D851F9" w:rsidP="00FC07C5">
      <w:pPr>
        <w:pStyle w:val="ListParagraph"/>
        <w:numPr>
          <w:ilvl w:val="0"/>
          <w:numId w:val="36"/>
        </w:numPr>
        <w:spacing w:line="360" w:lineRule="auto"/>
        <w:ind w:hanging="720"/>
        <w:jc w:val="both"/>
        <w:rPr>
          <w:rFonts w:eastAsiaTheme="minorHAnsi"/>
          <w:sz w:val="24"/>
          <w:szCs w:val="24"/>
          <w:lang w:eastAsia="en-US"/>
        </w:rPr>
      </w:pPr>
      <w:r w:rsidRPr="008709DF">
        <w:rPr>
          <w:bCs/>
          <w:sz w:val="24"/>
          <w:szCs w:val="26"/>
        </w:rPr>
        <w:t>Državni inspektorat</w:t>
      </w:r>
      <w:r w:rsidR="00C2369B" w:rsidRPr="008709DF">
        <w:rPr>
          <w:bCs/>
          <w:sz w:val="24"/>
          <w:szCs w:val="26"/>
        </w:rPr>
        <w:t xml:space="preserve">, </w:t>
      </w:r>
      <w:r w:rsidR="00E77B1E" w:rsidRPr="008709DF">
        <w:rPr>
          <w:bCs/>
          <w:sz w:val="24"/>
          <w:szCs w:val="26"/>
        </w:rPr>
        <w:t xml:space="preserve">inspektori </w:t>
      </w:r>
      <w:r w:rsidR="00C2369B" w:rsidRPr="008709DF">
        <w:rPr>
          <w:bCs/>
          <w:sz w:val="24"/>
          <w:szCs w:val="26"/>
        </w:rPr>
        <w:t xml:space="preserve">Sektora inspekcije zaštite prirode </w:t>
      </w:r>
      <w:r w:rsidR="008709DF" w:rsidRPr="008709DF">
        <w:rPr>
          <w:bCs/>
          <w:sz w:val="24"/>
          <w:szCs w:val="26"/>
        </w:rPr>
        <w:t xml:space="preserve">temeljem obvezi iz točaka 13. i 20. </w:t>
      </w:r>
      <w:r w:rsidR="001024DE" w:rsidRPr="008709DF">
        <w:rPr>
          <w:bCs/>
          <w:sz w:val="24"/>
          <w:szCs w:val="26"/>
        </w:rPr>
        <w:t xml:space="preserve">izvršili su inspekcijske nadzore </w:t>
      </w:r>
      <w:r w:rsidR="00E679F0" w:rsidRPr="008709DF">
        <w:rPr>
          <w:bCs/>
          <w:sz w:val="24"/>
          <w:szCs w:val="26"/>
        </w:rPr>
        <w:t>u Javnim</w:t>
      </w:r>
      <w:r w:rsidR="001024DE" w:rsidRPr="008709DF">
        <w:rPr>
          <w:bCs/>
          <w:sz w:val="24"/>
          <w:szCs w:val="26"/>
        </w:rPr>
        <w:t xml:space="preserve"> ustanova</w:t>
      </w:r>
      <w:r w:rsidR="00E679F0" w:rsidRPr="008709DF">
        <w:rPr>
          <w:bCs/>
          <w:sz w:val="24"/>
          <w:szCs w:val="26"/>
        </w:rPr>
        <w:t>ma</w:t>
      </w:r>
      <w:r w:rsidR="001024DE" w:rsidRPr="008709DF">
        <w:rPr>
          <w:bCs/>
          <w:sz w:val="24"/>
          <w:szCs w:val="26"/>
        </w:rPr>
        <w:t xml:space="preserve"> koje upravljaju nacionalnim parkovima</w:t>
      </w:r>
      <w:r w:rsidR="00B72083" w:rsidRPr="008709DF">
        <w:rPr>
          <w:bCs/>
          <w:sz w:val="24"/>
          <w:szCs w:val="26"/>
        </w:rPr>
        <w:t>, parkovima prirode</w:t>
      </w:r>
      <w:r w:rsidR="00E679F0" w:rsidRPr="008709DF">
        <w:rPr>
          <w:bCs/>
          <w:sz w:val="24"/>
          <w:szCs w:val="26"/>
        </w:rPr>
        <w:t xml:space="preserve"> i ostalim zaštićenim područjima prirode te dostavili </w:t>
      </w:r>
      <w:r w:rsidR="00B72083" w:rsidRPr="008709DF">
        <w:rPr>
          <w:bCs/>
          <w:sz w:val="24"/>
          <w:szCs w:val="26"/>
        </w:rPr>
        <w:t xml:space="preserve">ukupno 24 </w:t>
      </w:r>
      <w:r w:rsidR="00E679F0" w:rsidRPr="008709DF">
        <w:rPr>
          <w:bCs/>
          <w:sz w:val="24"/>
          <w:szCs w:val="26"/>
        </w:rPr>
        <w:t>izvješća</w:t>
      </w:r>
      <w:r w:rsidR="00664A05" w:rsidRPr="008709DF">
        <w:rPr>
          <w:bCs/>
          <w:sz w:val="24"/>
          <w:szCs w:val="26"/>
        </w:rPr>
        <w:t xml:space="preserve"> o stanju zaštite od požara</w:t>
      </w:r>
      <w:r w:rsidR="00B72083" w:rsidRPr="008709DF">
        <w:rPr>
          <w:bCs/>
          <w:sz w:val="24"/>
          <w:szCs w:val="26"/>
        </w:rPr>
        <w:t>.</w:t>
      </w:r>
    </w:p>
    <w:p w:rsidR="001024DE" w:rsidRPr="002744D3" w:rsidRDefault="001024DE" w:rsidP="00FC07C5">
      <w:pPr>
        <w:pStyle w:val="ListParagraph"/>
        <w:numPr>
          <w:ilvl w:val="0"/>
          <w:numId w:val="36"/>
        </w:numPr>
        <w:spacing w:line="360" w:lineRule="auto"/>
        <w:ind w:hanging="720"/>
        <w:jc w:val="both"/>
        <w:rPr>
          <w:rFonts w:eastAsiaTheme="minorHAnsi"/>
          <w:sz w:val="24"/>
          <w:szCs w:val="24"/>
          <w:lang w:eastAsia="en-US"/>
        </w:rPr>
      </w:pPr>
      <w:r w:rsidRPr="002744D3">
        <w:rPr>
          <w:bCs/>
          <w:sz w:val="24"/>
          <w:szCs w:val="26"/>
        </w:rPr>
        <w:t xml:space="preserve">Ministarstvo mora, prometa i infrastrukture </w:t>
      </w:r>
      <w:r w:rsidR="008709DF">
        <w:rPr>
          <w:bCs/>
          <w:sz w:val="24"/>
          <w:szCs w:val="26"/>
        </w:rPr>
        <w:t xml:space="preserve">sukladno obvezi iz </w:t>
      </w:r>
      <w:r w:rsidR="008709DF" w:rsidRPr="008709DF">
        <w:rPr>
          <w:bCs/>
          <w:sz w:val="24"/>
          <w:szCs w:val="26"/>
        </w:rPr>
        <w:t>točke 16.</w:t>
      </w:r>
      <w:r w:rsidR="008709DF" w:rsidRPr="002744D3">
        <w:rPr>
          <w:b/>
          <w:bCs/>
          <w:sz w:val="24"/>
          <w:szCs w:val="26"/>
        </w:rPr>
        <w:t xml:space="preserve"> </w:t>
      </w:r>
      <w:r w:rsidRPr="002744D3">
        <w:rPr>
          <w:bCs/>
          <w:sz w:val="24"/>
          <w:szCs w:val="26"/>
        </w:rPr>
        <w:t>dostavilo je izvješće o provedbi zadaća iz svoje nadležnosti u kome navodi da je u pogledu točaka u kojima je Uprava kopnenog prometa i inspekcije nositelj ili sudjeluje u izvršenju zadataka obavilo sve pripremne aktivnosti kao i da društva iz nadležnosti Uprave provode aktivnosti sukladno točkama Programa aktivnosti.</w:t>
      </w:r>
      <w:r w:rsidR="002744D3" w:rsidRPr="002744D3">
        <w:rPr>
          <w:bCs/>
          <w:sz w:val="24"/>
          <w:szCs w:val="26"/>
        </w:rPr>
        <w:t xml:space="preserve"> </w:t>
      </w:r>
      <w:r w:rsidRPr="002744D3">
        <w:rPr>
          <w:bCs/>
          <w:sz w:val="24"/>
          <w:szCs w:val="26"/>
        </w:rPr>
        <w:t xml:space="preserve">Uprava </w:t>
      </w:r>
      <w:r w:rsidR="002744D3" w:rsidRPr="002744D3">
        <w:rPr>
          <w:bCs/>
          <w:sz w:val="24"/>
          <w:szCs w:val="26"/>
        </w:rPr>
        <w:t>kopnenog prometa i inspekcije</w:t>
      </w:r>
      <w:r w:rsidRPr="002744D3">
        <w:rPr>
          <w:bCs/>
          <w:sz w:val="24"/>
          <w:szCs w:val="26"/>
        </w:rPr>
        <w:t xml:space="preserve"> izvijestila je </w:t>
      </w:r>
      <w:r w:rsidR="00E344B6">
        <w:rPr>
          <w:bCs/>
          <w:sz w:val="24"/>
          <w:szCs w:val="26"/>
        </w:rPr>
        <w:t xml:space="preserve">i </w:t>
      </w:r>
      <w:r w:rsidRPr="002744D3">
        <w:rPr>
          <w:bCs/>
          <w:sz w:val="24"/>
          <w:szCs w:val="26"/>
        </w:rPr>
        <w:t xml:space="preserve">da </w:t>
      </w:r>
      <w:r w:rsidR="002744D3" w:rsidRPr="002744D3">
        <w:rPr>
          <w:bCs/>
          <w:sz w:val="24"/>
          <w:szCs w:val="26"/>
        </w:rPr>
        <w:t xml:space="preserve">su sukladno obvezama </w:t>
      </w:r>
      <w:r w:rsidR="002744D3" w:rsidRPr="008709DF">
        <w:rPr>
          <w:bCs/>
          <w:sz w:val="24"/>
          <w:szCs w:val="26"/>
        </w:rPr>
        <w:t>iz točke 16</w:t>
      </w:r>
      <w:r w:rsidRPr="008709DF">
        <w:rPr>
          <w:bCs/>
          <w:sz w:val="24"/>
          <w:szCs w:val="26"/>
        </w:rPr>
        <w:t>.</w:t>
      </w:r>
      <w:r w:rsidR="002744D3" w:rsidRPr="008709DF">
        <w:rPr>
          <w:bCs/>
          <w:sz w:val="24"/>
          <w:szCs w:val="26"/>
        </w:rPr>
        <w:t xml:space="preserve"> </w:t>
      </w:r>
      <w:r w:rsidRPr="008709DF">
        <w:rPr>
          <w:bCs/>
          <w:sz w:val="24"/>
          <w:szCs w:val="26"/>
        </w:rPr>
        <w:t>a)</w:t>
      </w:r>
      <w:r w:rsidR="002744D3" w:rsidRPr="008709DF">
        <w:rPr>
          <w:bCs/>
          <w:sz w:val="24"/>
          <w:szCs w:val="26"/>
        </w:rPr>
        <w:t xml:space="preserve"> izrađeni </w:t>
      </w:r>
      <w:r w:rsidRPr="008709DF">
        <w:rPr>
          <w:bCs/>
          <w:sz w:val="24"/>
          <w:szCs w:val="26"/>
        </w:rPr>
        <w:t>Planovi prevoženja u slučaju požara na moru ili pomorskom dobru, a koje su izradile lučke kape</w:t>
      </w:r>
      <w:r w:rsidR="002744D3" w:rsidRPr="008709DF">
        <w:rPr>
          <w:bCs/>
          <w:sz w:val="24"/>
          <w:szCs w:val="26"/>
        </w:rPr>
        <w:t>tanije. Prema obvezi iz točke 16</w:t>
      </w:r>
      <w:r w:rsidRPr="008709DF">
        <w:rPr>
          <w:bCs/>
          <w:sz w:val="24"/>
          <w:szCs w:val="26"/>
        </w:rPr>
        <w:t>.</w:t>
      </w:r>
      <w:r w:rsidR="002744D3" w:rsidRPr="008709DF">
        <w:rPr>
          <w:bCs/>
          <w:sz w:val="24"/>
          <w:szCs w:val="26"/>
        </w:rPr>
        <w:t xml:space="preserve"> </w:t>
      </w:r>
      <w:r w:rsidRPr="008709DF">
        <w:rPr>
          <w:bCs/>
          <w:sz w:val="24"/>
          <w:szCs w:val="26"/>
        </w:rPr>
        <w:t>b) i propisane izrade</w:t>
      </w:r>
      <w:r w:rsidRPr="002744D3">
        <w:rPr>
          <w:bCs/>
          <w:sz w:val="24"/>
          <w:szCs w:val="26"/>
        </w:rPr>
        <w:t xml:space="preserve"> Standardnog operativnog </w:t>
      </w:r>
      <w:r w:rsidRPr="002744D3">
        <w:rPr>
          <w:bCs/>
          <w:sz w:val="24"/>
          <w:szCs w:val="26"/>
        </w:rPr>
        <w:lastRenderedPageBreak/>
        <w:t>postupka u slučaju prisilnog slijetanja protupožarnog zrakoplova na morsku površinu, navodi se da je Ministarstvo pristupilo izradi nacrta Standardnog operativnog postupka iz svog djelokruga koji će dovršiti u suradnji s ostalim tijelima zaduženim za njegovu izradu.</w:t>
      </w:r>
    </w:p>
    <w:p w:rsidR="00DB74C7" w:rsidRPr="00AE1DBC" w:rsidRDefault="00FF4060" w:rsidP="00FC07C5">
      <w:pPr>
        <w:pStyle w:val="ListParagraph"/>
        <w:numPr>
          <w:ilvl w:val="0"/>
          <w:numId w:val="36"/>
        </w:numPr>
        <w:spacing w:line="360" w:lineRule="auto"/>
        <w:ind w:hanging="720"/>
        <w:jc w:val="both"/>
        <w:rPr>
          <w:rFonts w:eastAsiaTheme="minorHAnsi"/>
          <w:strike/>
          <w:sz w:val="24"/>
          <w:szCs w:val="24"/>
          <w:lang w:eastAsia="en-US"/>
        </w:rPr>
      </w:pPr>
      <w:r w:rsidRPr="00AE1DBC">
        <w:rPr>
          <w:bCs/>
          <w:sz w:val="24"/>
          <w:szCs w:val="26"/>
        </w:rPr>
        <w:t>T</w:t>
      </w:r>
      <w:r w:rsidR="004B30B2">
        <w:rPr>
          <w:bCs/>
          <w:sz w:val="24"/>
          <w:szCs w:val="26"/>
        </w:rPr>
        <w:t>vrtke iz sastava h</w:t>
      </w:r>
      <w:r w:rsidR="0094702D" w:rsidRPr="00AE1DBC">
        <w:rPr>
          <w:bCs/>
          <w:sz w:val="24"/>
          <w:szCs w:val="26"/>
        </w:rPr>
        <w:t xml:space="preserve">rvatskih željeznica - </w:t>
      </w:r>
      <w:r w:rsidR="001024DE" w:rsidRPr="00AE1DBC">
        <w:rPr>
          <w:bCs/>
          <w:sz w:val="24"/>
          <w:szCs w:val="26"/>
        </w:rPr>
        <w:t xml:space="preserve">HŽ Infrastruktura d.o.o., HŽ Putnički prijevoz d.o.o., HŽ Cargo d.o.o. te ostalih privatnih prijevoznika </w:t>
      </w:r>
      <w:r w:rsidR="008709DF">
        <w:rPr>
          <w:bCs/>
          <w:sz w:val="24"/>
          <w:szCs w:val="26"/>
        </w:rPr>
        <w:t xml:space="preserve">sukladno propisanim obvezama točke 17. </w:t>
      </w:r>
      <w:r w:rsidR="001024DE" w:rsidRPr="00AE1DBC">
        <w:rPr>
          <w:bCs/>
          <w:sz w:val="24"/>
          <w:szCs w:val="26"/>
        </w:rPr>
        <w:t>vezano uz planiranje i provo</w:t>
      </w:r>
      <w:r w:rsidR="00D40301" w:rsidRPr="00AE1DBC">
        <w:rPr>
          <w:bCs/>
          <w:sz w:val="24"/>
          <w:szCs w:val="26"/>
        </w:rPr>
        <w:t xml:space="preserve">đenje mjera zaštite od požara </w:t>
      </w:r>
      <w:r w:rsidR="001024DE" w:rsidRPr="00AE1DBC">
        <w:rPr>
          <w:bCs/>
          <w:sz w:val="24"/>
          <w:szCs w:val="26"/>
        </w:rPr>
        <w:t xml:space="preserve">i održavanje pružnog pojasa, </w:t>
      </w:r>
      <w:r w:rsidR="00D40301" w:rsidRPr="00AE1DBC">
        <w:rPr>
          <w:bCs/>
          <w:sz w:val="24"/>
          <w:szCs w:val="26"/>
        </w:rPr>
        <w:t>donijele su</w:t>
      </w:r>
      <w:r w:rsidR="001024DE" w:rsidRPr="00AE1DBC">
        <w:rPr>
          <w:bCs/>
          <w:sz w:val="24"/>
          <w:szCs w:val="26"/>
        </w:rPr>
        <w:t xml:space="preserve"> </w:t>
      </w:r>
      <w:r w:rsidR="004B30B2">
        <w:rPr>
          <w:bCs/>
          <w:sz w:val="24"/>
          <w:szCs w:val="26"/>
        </w:rPr>
        <w:t>propisani Plan</w:t>
      </w:r>
      <w:r w:rsidR="004B30B2" w:rsidRPr="00AE1DBC">
        <w:rPr>
          <w:bCs/>
          <w:sz w:val="24"/>
          <w:szCs w:val="26"/>
        </w:rPr>
        <w:t xml:space="preserve"> čišćen</w:t>
      </w:r>
      <w:r w:rsidR="004B30B2">
        <w:rPr>
          <w:bCs/>
          <w:sz w:val="24"/>
          <w:szCs w:val="26"/>
        </w:rPr>
        <w:t>ja i tretiranja pružnog pojasa kao i p</w:t>
      </w:r>
      <w:r w:rsidR="001024DE" w:rsidRPr="00AE1DBC">
        <w:rPr>
          <w:bCs/>
          <w:sz w:val="24"/>
          <w:szCs w:val="26"/>
        </w:rPr>
        <w:t>lan</w:t>
      </w:r>
      <w:r w:rsidR="004B30B2">
        <w:rPr>
          <w:bCs/>
          <w:sz w:val="24"/>
          <w:szCs w:val="26"/>
        </w:rPr>
        <w:t>ove</w:t>
      </w:r>
      <w:r w:rsidR="001024DE" w:rsidRPr="00AE1DBC">
        <w:rPr>
          <w:bCs/>
          <w:sz w:val="24"/>
          <w:szCs w:val="26"/>
        </w:rPr>
        <w:t xml:space="preserve"> posebnih mjera zaštite od požara u cilju prevencije nastanka požara (ograničenja brzine vlakova, probe kočionih sus</w:t>
      </w:r>
      <w:r w:rsidR="004B30B2">
        <w:rPr>
          <w:bCs/>
          <w:sz w:val="24"/>
          <w:szCs w:val="26"/>
        </w:rPr>
        <w:t>tava, procedure posada vlakova).</w:t>
      </w:r>
    </w:p>
    <w:p w:rsidR="006B3131" w:rsidRPr="006B3131" w:rsidRDefault="00B43323" w:rsidP="008709DF">
      <w:pPr>
        <w:pStyle w:val="ListParagraph"/>
        <w:spacing w:line="360" w:lineRule="auto"/>
        <w:ind w:left="720"/>
        <w:jc w:val="both"/>
        <w:rPr>
          <w:bCs/>
          <w:sz w:val="24"/>
          <w:szCs w:val="26"/>
        </w:rPr>
      </w:pPr>
      <w:r w:rsidRPr="006B3131">
        <w:rPr>
          <w:bCs/>
          <w:sz w:val="24"/>
          <w:szCs w:val="26"/>
        </w:rPr>
        <w:t xml:space="preserve">U mjesecu svibnju, u sklopu redovitih planiranih aktivnosti </w:t>
      </w:r>
      <w:r w:rsidR="001024DE" w:rsidRPr="006B3131">
        <w:rPr>
          <w:bCs/>
          <w:sz w:val="24"/>
          <w:szCs w:val="26"/>
        </w:rPr>
        <w:t xml:space="preserve">željeznički inspektori </w:t>
      </w:r>
      <w:r w:rsidR="006B3131" w:rsidRPr="006B3131">
        <w:rPr>
          <w:bCs/>
          <w:sz w:val="24"/>
          <w:szCs w:val="26"/>
        </w:rPr>
        <w:t xml:space="preserve">Agencije za sigurnost željezničkog prometa </w:t>
      </w:r>
      <w:r w:rsidR="00664A05">
        <w:rPr>
          <w:bCs/>
          <w:sz w:val="24"/>
          <w:szCs w:val="26"/>
        </w:rPr>
        <w:t xml:space="preserve">su </w:t>
      </w:r>
      <w:r w:rsidR="001024DE" w:rsidRPr="006B3131">
        <w:rPr>
          <w:bCs/>
          <w:sz w:val="24"/>
          <w:szCs w:val="26"/>
        </w:rPr>
        <w:t xml:space="preserve">izvršili inspekcijske nadzore </w:t>
      </w:r>
      <w:r w:rsidRPr="006B3131">
        <w:rPr>
          <w:bCs/>
          <w:sz w:val="24"/>
          <w:szCs w:val="26"/>
        </w:rPr>
        <w:t>ispravnosti vučenih vozila i protupožarnih aktivnosti (kočionih umetaka u kolodvorima Kutina, Novska (Okučani), Vinkovci, Osijek</w:t>
      </w:r>
      <w:r w:rsidR="006B3131">
        <w:rPr>
          <w:bCs/>
          <w:sz w:val="24"/>
          <w:szCs w:val="26"/>
        </w:rPr>
        <w:t xml:space="preserve">, Karlovac, Ogulin i Moravice, </w:t>
      </w:r>
      <w:r w:rsidRPr="006B3131">
        <w:rPr>
          <w:bCs/>
          <w:sz w:val="24"/>
          <w:szCs w:val="26"/>
        </w:rPr>
        <w:t>inspekcijski nadzore upravljanja održavanjem vučnih vozila EL i EMV prijevoznika HŽ Putnički prijevoz d.o.o. i vlasnika HŽ Infrastruktura d.o.o.</w:t>
      </w:r>
      <w:r w:rsidR="006B3131">
        <w:rPr>
          <w:bCs/>
          <w:sz w:val="24"/>
          <w:szCs w:val="26"/>
        </w:rPr>
        <w:t xml:space="preserve"> i </w:t>
      </w:r>
      <w:r w:rsidR="006B3131" w:rsidRPr="006B3131">
        <w:rPr>
          <w:bCs/>
          <w:sz w:val="24"/>
          <w:szCs w:val="26"/>
        </w:rPr>
        <w:t>preglede izvršenih radova uklanjanja biljne mase u pružnom pojasu pruga M202: „Zagreb Gk – Rijeka“, M203: „Šapjane – Rijeka – DG“ i R101: „DG-Buzet-Pula“.</w:t>
      </w:r>
    </w:p>
    <w:p w:rsidR="00C2369B" w:rsidRPr="00C2369B" w:rsidRDefault="001024DE" w:rsidP="00FC07C5">
      <w:pPr>
        <w:pStyle w:val="ListParagraph"/>
        <w:numPr>
          <w:ilvl w:val="0"/>
          <w:numId w:val="36"/>
        </w:numPr>
        <w:spacing w:line="360" w:lineRule="auto"/>
        <w:ind w:hanging="720"/>
        <w:jc w:val="both"/>
        <w:rPr>
          <w:rFonts w:eastAsiaTheme="minorHAnsi"/>
          <w:sz w:val="24"/>
          <w:szCs w:val="24"/>
          <w:lang w:eastAsia="en-US"/>
        </w:rPr>
      </w:pPr>
      <w:r w:rsidRPr="00C2369B">
        <w:rPr>
          <w:bCs/>
          <w:sz w:val="24"/>
          <w:szCs w:val="24"/>
        </w:rPr>
        <w:t xml:space="preserve">Upravitelji cesta – javna poduzeća </w:t>
      </w:r>
      <w:r w:rsidR="008709DF">
        <w:rPr>
          <w:bCs/>
          <w:sz w:val="24"/>
          <w:szCs w:val="24"/>
        </w:rPr>
        <w:t xml:space="preserve">sukladno obvezi </w:t>
      </w:r>
      <w:r w:rsidR="008709DF" w:rsidRPr="008709DF">
        <w:rPr>
          <w:bCs/>
          <w:sz w:val="24"/>
          <w:szCs w:val="26"/>
        </w:rPr>
        <w:t xml:space="preserve">točke </w:t>
      </w:r>
      <w:r w:rsidR="008709DF" w:rsidRPr="008709DF">
        <w:rPr>
          <w:bCs/>
          <w:sz w:val="24"/>
          <w:szCs w:val="24"/>
        </w:rPr>
        <w:t>18. a)</w:t>
      </w:r>
      <w:r w:rsidR="008709DF">
        <w:rPr>
          <w:bCs/>
          <w:sz w:val="24"/>
          <w:szCs w:val="24"/>
        </w:rPr>
        <w:t xml:space="preserve"> </w:t>
      </w:r>
      <w:r w:rsidRPr="00C2369B">
        <w:rPr>
          <w:bCs/>
          <w:sz w:val="24"/>
          <w:szCs w:val="24"/>
        </w:rPr>
        <w:t>dostavile su izvješća u kojima navode provođenje mjera iz Planova košnje trave i čišćenja cesto</w:t>
      </w:r>
      <w:r w:rsidR="00C2369B" w:rsidRPr="00C2369B">
        <w:rPr>
          <w:bCs/>
          <w:sz w:val="24"/>
          <w:szCs w:val="24"/>
        </w:rPr>
        <w:t xml:space="preserve">vnog pojasa od zapaljivih tvari. U izvješću Hrvatskih cesta </w:t>
      </w:r>
      <w:r w:rsidR="00C2369B">
        <w:rPr>
          <w:bCs/>
          <w:sz w:val="24"/>
          <w:szCs w:val="24"/>
        </w:rPr>
        <w:t xml:space="preserve">d.o.o. </w:t>
      </w:r>
      <w:r w:rsidR="00C2369B" w:rsidRPr="00C2369B">
        <w:rPr>
          <w:bCs/>
          <w:sz w:val="24"/>
          <w:szCs w:val="24"/>
        </w:rPr>
        <w:t xml:space="preserve">navodi se da </w:t>
      </w:r>
      <w:r w:rsidR="00C2369B" w:rsidRPr="00C2369B">
        <w:rPr>
          <w:sz w:val="24"/>
          <w:szCs w:val="24"/>
        </w:rPr>
        <w:t>zbog izuzetno nepovoljnih vr</w:t>
      </w:r>
      <w:r w:rsidR="00664A05">
        <w:rPr>
          <w:sz w:val="24"/>
          <w:szCs w:val="24"/>
        </w:rPr>
        <w:t xml:space="preserve">emenskih uvjeta (izuzetno dugo </w:t>
      </w:r>
      <w:r w:rsidR="00C2369B" w:rsidRPr="00C2369B">
        <w:rPr>
          <w:sz w:val="24"/>
          <w:szCs w:val="24"/>
        </w:rPr>
        <w:t>kišn</w:t>
      </w:r>
      <w:r w:rsidR="00664A05">
        <w:rPr>
          <w:sz w:val="24"/>
          <w:szCs w:val="24"/>
        </w:rPr>
        <w:t>o razdoblje koje pogoduje rastu</w:t>
      </w:r>
      <w:r w:rsidR="00C2369B" w:rsidRPr="00C2369B">
        <w:rPr>
          <w:sz w:val="24"/>
          <w:szCs w:val="24"/>
        </w:rPr>
        <w:t xml:space="preserve"> i širenju vegetacije naročito u priobalju i zaleđu) </w:t>
      </w:r>
      <w:r w:rsidR="00C2369B" w:rsidRPr="00C2369B">
        <w:rPr>
          <w:rFonts w:eastAsia="MS Mincho"/>
          <w:sz w:val="24"/>
          <w:szCs w:val="24"/>
        </w:rPr>
        <w:t xml:space="preserve">svi planirani radovi nisu u potpunosti obavljeni do 31. svibnja 2019. </w:t>
      </w:r>
      <w:r w:rsidR="004B30B2">
        <w:rPr>
          <w:rFonts w:eastAsia="MS Mincho"/>
          <w:sz w:val="24"/>
          <w:szCs w:val="24"/>
        </w:rPr>
        <w:t xml:space="preserve">godine </w:t>
      </w:r>
      <w:r w:rsidR="00C2369B" w:rsidRPr="00C2369B">
        <w:rPr>
          <w:rFonts w:eastAsia="MS Mincho"/>
          <w:sz w:val="24"/>
          <w:szCs w:val="24"/>
        </w:rPr>
        <w:t>pa će se sa radovima na košnji trave, krčenju i uklanjanju niskog i visokog raslinja te čišćenju i uklanjanju svih otpadaka sa cestovnog zemljišta, nastaviti do izvršenja plana.</w:t>
      </w:r>
    </w:p>
    <w:p w:rsidR="00C5342C" w:rsidRPr="00C5342C" w:rsidRDefault="00C5342C" w:rsidP="00FC07C5">
      <w:pPr>
        <w:pStyle w:val="ListParagraph"/>
        <w:numPr>
          <w:ilvl w:val="0"/>
          <w:numId w:val="36"/>
        </w:numPr>
        <w:spacing w:line="360" w:lineRule="auto"/>
        <w:ind w:hanging="720"/>
        <w:jc w:val="both"/>
        <w:rPr>
          <w:rFonts w:eastAsiaTheme="minorHAnsi"/>
          <w:sz w:val="24"/>
          <w:szCs w:val="24"/>
          <w:lang w:eastAsia="en-US"/>
        </w:rPr>
      </w:pPr>
      <w:r w:rsidRPr="00C5342C">
        <w:rPr>
          <w:sz w:val="24"/>
          <w:szCs w:val="24"/>
        </w:rPr>
        <w:t>Elektroenergetski inspektori Državnog inspektorata</w:t>
      </w:r>
      <w:r w:rsidR="00D40301">
        <w:rPr>
          <w:sz w:val="24"/>
          <w:szCs w:val="24"/>
        </w:rPr>
        <w:t xml:space="preserve"> </w:t>
      </w:r>
      <w:r w:rsidR="008709DF">
        <w:rPr>
          <w:bCs/>
          <w:sz w:val="24"/>
          <w:szCs w:val="24"/>
        </w:rPr>
        <w:t xml:space="preserve">sukladno obvezi </w:t>
      </w:r>
      <w:r w:rsidR="008709DF" w:rsidRPr="008709DF">
        <w:rPr>
          <w:bCs/>
          <w:sz w:val="24"/>
          <w:szCs w:val="26"/>
        </w:rPr>
        <w:t xml:space="preserve">točke </w:t>
      </w:r>
      <w:r w:rsidR="008709DF">
        <w:rPr>
          <w:bCs/>
          <w:sz w:val="24"/>
          <w:szCs w:val="24"/>
        </w:rPr>
        <w:t xml:space="preserve">19. </w:t>
      </w:r>
      <w:r w:rsidRPr="00C5342C">
        <w:rPr>
          <w:sz w:val="24"/>
          <w:szCs w:val="24"/>
        </w:rPr>
        <w:t>obavili su nadzor nad provedbom mjera zaštite od požara na trasama vodova i pripadajućim elektroenergetskim građevinama na priobalnom i otočn</w:t>
      </w:r>
      <w:r w:rsidR="00664A05">
        <w:rPr>
          <w:sz w:val="24"/>
          <w:szCs w:val="24"/>
        </w:rPr>
        <w:t>om području u razdoblju od 06. svibnja -</w:t>
      </w:r>
      <w:r w:rsidR="00C13247">
        <w:rPr>
          <w:sz w:val="24"/>
          <w:szCs w:val="24"/>
        </w:rPr>
        <w:t xml:space="preserve"> </w:t>
      </w:r>
      <w:r w:rsidR="00664A05">
        <w:rPr>
          <w:sz w:val="24"/>
          <w:szCs w:val="24"/>
        </w:rPr>
        <w:t>10. svibnja 2019. i 13. svibnja -</w:t>
      </w:r>
      <w:r w:rsidR="00C13247">
        <w:rPr>
          <w:sz w:val="24"/>
          <w:szCs w:val="24"/>
        </w:rPr>
        <w:t xml:space="preserve"> </w:t>
      </w:r>
      <w:r w:rsidR="00664A05">
        <w:rPr>
          <w:sz w:val="24"/>
          <w:szCs w:val="24"/>
        </w:rPr>
        <w:t xml:space="preserve">17. svibnja </w:t>
      </w:r>
      <w:r w:rsidRPr="00C5342C">
        <w:rPr>
          <w:sz w:val="24"/>
          <w:szCs w:val="24"/>
        </w:rPr>
        <w:t>2019. te kontro</w:t>
      </w:r>
      <w:r w:rsidR="00664A05">
        <w:rPr>
          <w:sz w:val="24"/>
          <w:szCs w:val="24"/>
        </w:rPr>
        <w:t xml:space="preserve">lni nadzor u razdoblju od 10. lipnja - 14. lipnja 2019. i 17. lipnja </w:t>
      </w:r>
      <w:r w:rsidRPr="00C5342C">
        <w:rPr>
          <w:sz w:val="24"/>
          <w:szCs w:val="24"/>
        </w:rPr>
        <w:t>-</w:t>
      </w:r>
      <w:r w:rsidR="00664A05">
        <w:rPr>
          <w:sz w:val="24"/>
          <w:szCs w:val="24"/>
        </w:rPr>
        <w:t xml:space="preserve"> 21. lipnja </w:t>
      </w:r>
      <w:r w:rsidRPr="00C5342C">
        <w:rPr>
          <w:sz w:val="24"/>
          <w:szCs w:val="24"/>
        </w:rPr>
        <w:t xml:space="preserve">2019. U nadzoru je sudjelovalo 5 elektroenergetskih inspektora i sastavljeno je ukupno 69 zapisnika o obavljenim nadzorima. Nadzirane pravne osobe su Hrvatski operator prijenosnog sustava d.o.o. (Prijenosno područje Rijeka i </w:t>
      </w:r>
      <w:r w:rsidR="00D40301">
        <w:rPr>
          <w:sz w:val="24"/>
          <w:szCs w:val="24"/>
        </w:rPr>
        <w:t>Prijenosno područje Split) i Hrvatska elektroprivreda</w:t>
      </w:r>
      <w:r w:rsidRPr="00C5342C">
        <w:rPr>
          <w:sz w:val="24"/>
          <w:szCs w:val="24"/>
        </w:rPr>
        <w:t xml:space="preserve"> - Operator distribucijskog sustava d.o.o. (Elektroistra Pula, Elektroprimorje Rijeka, </w:t>
      </w:r>
      <w:r w:rsidRPr="00C5342C">
        <w:rPr>
          <w:sz w:val="24"/>
          <w:szCs w:val="24"/>
        </w:rPr>
        <w:lastRenderedPageBreak/>
        <w:t xml:space="preserve">Elektrolika Gospić, Elektra Zadar, Elektra Šibenik, Elektrodalmacija Split i Elektrojug Dubrovnik). Kao dio zajedničkog nadzora s inspekcijom zaštite prirode, izvršen je nadzor vjetroelektrana Velika Glava, Crni Vrh i Bubrig na području Šibensko-kninske županije, u vlasništvu tvrtke RP GLOBAL DANILO d.o.o. </w:t>
      </w:r>
    </w:p>
    <w:p w:rsidR="00C5342C" w:rsidRPr="00C5342C" w:rsidRDefault="00C5342C" w:rsidP="008709DF">
      <w:pPr>
        <w:pStyle w:val="ListParagraph"/>
        <w:spacing w:line="360" w:lineRule="auto"/>
        <w:ind w:left="720"/>
        <w:jc w:val="both"/>
        <w:rPr>
          <w:sz w:val="24"/>
          <w:szCs w:val="24"/>
        </w:rPr>
      </w:pPr>
      <w:r w:rsidRPr="00C5342C">
        <w:rPr>
          <w:sz w:val="24"/>
          <w:szCs w:val="24"/>
        </w:rPr>
        <w:t xml:space="preserve">Nadzirane pravne osobe donijele su Planove čišćenja s dinamikom čišćenja u dijelu koji se  odnosi na propisane sigurnosne visine, udaljenosti i razmake dijelova pod naponom. </w:t>
      </w:r>
    </w:p>
    <w:p w:rsidR="00C5342C" w:rsidRPr="00C5342C" w:rsidRDefault="00C5342C" w:rsidP="008709DF">
      <w:pPr>
        <w:pStyle w:val="ListParagraph"/>
        <w:spacing w:line="360" w:lineRule="auto"/>
        <w:ind w:left="720"/>
        <w:jc w:val="both"/>
        <w:rPr>
          <w:sz w:val="24"/>
          <w:szCs w:val="24"/>
        </w:rPr>
      </w:pPr>
      <w:r w:rsidRPr="00C5342C">
        <w:rPr>
          <w:sz w:val="24"/>
          <w:szCs w:val="24"/>
        </w:rPr>
        <w:t>Planirane radnje od stran</w:t>
      </w:r>
      <w:r>
        <w:rPr>
          <w:sz w:val="24"/>
          <w:szCs w:val="24"/>
        </w:rPr>
        <w:t>e HEP ODS d.o.o. i od strane</w:t>
      </w:r>
      <w:r w:rsidRPr="00C5342C">
        <w:rPr>
          <w:sz w:val="24"/>
          <w:szCs w:val="24"/>
        </w:rPr>
        <w:t xml:space="preserve"> HOPS d.o.o., u dijelu osiguranja prosjeke i sječe raslinja su obavljene. Za otklanjanje dijela tehničkih nedostatka za koje je potrebno isključenje dalekovoda, a stoga i dulji rok izvršenja, te osiguranje prosjeke koridora od strane vanjskih izvršitelja, bit će izdana rješenja s rokom izvršenja 15.</w:t>
      </w:r>
      <w:r w:rsidR="00664A05">
        <w:rPr>
          <w:sz w:val="24"/>
          <w:szCs w:val="24"/>
        </w:rPr>
        <w:t xml:space="preserve"> prosinca</w:t>
      </w:r>
      <w:r w:rsidRPr="00C5342C">
        <w:rPr>
          <w:sz w:val="24"/>
          <w:szCs w:val="24"/>
        </w:rPr>
        <w:t>.</w:t>
      </w:r>
      <w:r w:rsidR="00664A05">
        <w:rPr>
          <w:sz w:val="24"/>
          <w:szCs w:val="24"/>
        </w:rPr>
        <w:t xml:space="preserve"> </w:t>
      </w:r>
      <w:r w:rsidRPr="00C5342C">
        <w:rPr>
          <w:sz w:val="24"/>
          <w:szCs w:val="24"/>
        </w:rPr>
        <w:t>2019.</w:t>
      </w:r>
      <w:r w:rsidR="00664A05">
        <w:rPr>
          <w:sz w:val="24"/>
          <w:szCs w:val="24"/>
        </w:rPr>
        <w:t xml:space="preserve"> godine</w:t>
      </w:r>
      <w:r w:rsidRPr="00C5342C">
        <w:rPr>
          <w:sz w:val="24"/>
          <w:szCs w:val="24"/>
        </w:rPr>
        <w:t>, nakon čega će se obaviti kontrolni nadzor.</w:t>
      </w:r>
      <w:r>
        <w:rPr>
          <w:sz w:val="24"/>
          <w:szCs w:val="24"/>
        </w:rPr>
        <w:t xml:space="preserve"> </w:t>
      </w:r>
      <w:r w:rsidRPr="00C5342C">
        <w:rPr>
          <w:sz w:val="24"/>
          <w:szCs w:val="24"/>
        </w:rPr>
        <w:t>Do kraja godine, a u skladu s Programom, obavit će se i inspekcijski nadzor provedbe mjera zaštite od požara u vjetroelektranama</w:t>
      </w:r>
      <w:r w:rsidRPr="00C5342C">
        <w:rPr>
          <w:rFonts w:eastAsia="Calibri"/>
          <w:sz w:val="24"/>
          <w:szCs w:val="24"/>
        </w:rPr>
        <w:t xml:space="preserve"> VE ZD4, VE Rudine, VE Glunča, VE Lukovac i VE Proširenje ZD6.</w:t>
      </w:r>
    </w:p>
    <w:p w:rsidR="001024DE" w:rsidRPr="008709DF" w:rsidRDefault="001024DE" w:rsidP="00FC07C5">
      <w:pPr>
        <w:pStyle w:val="ListParagraph"/>
        <w:numPr>
          <w:ilvl w:val="0"/>
          <w:numId w:val="36"/>
        </w:numPr>
        <w:spacing w:line="360" w:lineRule="auto"/>
        <w:ind w:hanging="720"/>
        <w:jc w:val="both"/>
        <w:rPr>
          <w:rFonts w:eastAsiaTheme="minorHAnsi"/>
          <w:sz w:val="24"/>
          <w:szCs w:val="24"/>
          <w:lang w:eastAsia="en-US"/>
        </w:rPr>
      </w:pPr>
      <w:r w:rsidRPr="00320958">
        <w:rPr>
          <w:bCs/>
          <w:sz w:val="24"/>
          <w:szCs w:val="26"/>
        </w:rPr>
        <w:t>Pl</w:t>
      </w:r>
      <w:r w:rsidR="00B72083" w:rsidRPr="00320958">
        <w:rPr>
          <w:bCs/>
          <w:sz w:val="24"/>
          <w:szCs w:val="26"/>
        </w:rPr>
        <w:t xml:space="preserve">anirane radnje od strane </w:t>
      </w:r>
      <w:r w:rsidR="00C57AA3">
        <w:rPr>
          <w:bCs/>
          <w:sz w:val="24"/>
          <w:szCs w:val="26"/>
        </w:rPr>
        <w:t>Hrvatske elektroprivrede</w:t>
      </w:r>
      <w:r w:rsidR="00B72083" w:rsidRPr="00320958">
        <w:rPr>
          <w:bCs/>
          <w:sz w:val="24"/>
          <w:szCs w:val="26"/>
        </w:rPr>
        <w:t xml:space="preserve"> d.d. </w:t>
      </w:r>
      <w:r w:rsidR="008709DF">
        <w:rPr>
          <w:bCs/>
          <w:sz w:val="24"/>
          <w:szCs w:val="24"/>
        </w:rPr>
        <w:t xml:space="preserve">sukladno obvezi </w:t>
      </w:r>
      <w:r w:rsidR="008709DF" w:rsidRPr="008709DF">
        <w:rPr>
          <w:bCs/>
          <w:sz w:val="24"/>
          <w:szCs w:val="26"/>
        </w:rPr>
        <w:t xml:space="preserve">točke </w:t>
      </w:r>
      <w:r w:rsidR="008709DF">
        <w:rPr>
          <w:bCs/>
          <w:sz w:val="24"/>
          <w:szCs w:val="24"/>
        </w:rPr>
        <w:t>19. b</w:t>
      </w:r>
      <w:r w:rsidR="008709DF" w:rsidRPr="008709DF">
        <w:rPr>
          <w:bCs/>
          <w:sz w:val="24"/>
          <w:szCs w:val="24"/>
        </w:rPr>
        <w:t>)</w:t>
      </w:r>
      <w:r w:rsidR="008709DF">
        <w:rPr>
          <w:bCs/>
          <w:sz w:val="24"/>
          <w:szCs w:val="24"/>
        </w:rPr>
        <w:t xml:space="preserve"> </w:t>
      </w:r>
      <w:r w:rsidRPr="00320958">
        <w:rPr>
          <w:bCs/>
          <w:sz w:val="24"/>
          <w:szCs w:val="26"/>
        </w:rPr>
        <w:t>su obavljene (donesen je Plan mjera zaštite od požara na energetskim objektima HEP-a</w:t>
      </w:r>
      <w:r w:rsidR="00C57AA3">
        <w:rPr>
          <w:bCs/>
          <w:sz w:val="24"/>
          <w:szCs w:val="26"/>
        </w:rPr>
        <w:t>)</w:t>
      </w:r>
      <w:r w:rsidRPr="00320958">
        <w:rPr>
          <w:bCs/>
          <w:sz w:val="24"/>
          <w:szCs w:val="26"/>
        </w:rPr>
        <w:t xml:space="preserve">, provode se propisane mjere zaštite od požara, izrađeni su planovi održavanja objekata i trasa visokonaponskih vodova). </w:t>
      </w:r>
      <w:r w:rsidR="00D40301">
        <w:rPr>
          <w:bCs/>
          <w:sz w:val="24"/>
          <w:szCs w:val="26"/>
        </w:rPr>
        <w:t>I</w:t>
      </w:r>
      <w:r w:rsidRPr="00320958">
        <w:rPr>
          <w:bCs/>
          <w:sz w:val="24"/>
          <w:szCs w:val="26"/>
        </w:rPr>
        <w:t>zrađeni su i dostavljeni Planovi čišćenja elektroenergetskih objekata i trasa ispod elektroenergetskih</w:t>
      </w:r>
      <w:r w:rsidR="00B72083" w:rsidRPr="00320958">
        <w:rPr>
          <w:bCs/>
          <w:sz w:val="24"/>
          <w:szCs w:val="26"/>
        </w:rPr>
        <w:t xml:space="preserve"> vodova</w:t>
      </w:r>
      <w:r w:rsidR="00B72083" w:rsidRPr="008709DF">
        <w:rPr>
          <w:bCs/>
          <w:sz w:val="24"/>
          <w:szCs w:val="26"/>
        </w:rPr>
        <w:t>. U skladu s točkom 19.</w:t>
      </w:r>
      <w:r w:rsidR="00D40301" w:rsidRPr="008709DF">
        <w:rPr>
          <w:bCs/>
          <w:sz w:val="24"/>
          <w:szCs w:val="26"/>
        </w:rPr>
        <w:t xml:space="preserve"> </w:t>
      </w:r>
      <w:r w:rsidR="0040769A" w:rsidRPr="008709DF">
        <w:rPr>
          <w:bCs/>
          <w:sz w:val="24"/>
          <w:szCs w:val="26"/>
        </w:rPr>
        <w:t>c</w:t>
      </w:r>
      <w:r w:rsidRPr="008709DF">
        <w:rPr>
          <w:bCs/>
          <w:sz w:val="24"/>
          <w:szCs w:val="26"/>
        </w:rPr>
        <w:t xml:space="preserve">) </w:t>
      </w:r>
      <w:r w:rsidR="00B72083" w:rsidRPr="008709DF">
        <w:rPr>
          <w:bCs/>
          <w:sz w:val="24"/>
          <w:szCs w:val="26"/>
        </w:rPr>
        <w:t>Hrvatskoj vatrogasnoj zajednici</w:t>
      </w:r>
      <w:r w:rsidRPr="008709DF">
        <w:rPr>
          <w:bCs/>
          <w:sz w:val="24"/>
          <w:szCs w:val="26"/>
        </w:rPr>
        <w:t xml:space="preserve"> dostavljeni su podaci o trasama elektroenergetskih vodova u digitalnom georeferencijalnom obliku (ESRI</w:t>
      </w:r>
      <w:r w:rsidR="00B72083" w:rsidRPr="008709DF">
        <w:rPr>
          <w:bCs/>
          <w:sz w:val="24"/>
          <w:szCs w:val="26"/>
        </w:rPr>
        <w:t xml:space="preserve"> format) te je sukladno točci 19</w:t>
      </w:r>
      <w:r w:rsidRPr="008709DF">
        <w:rPr>
          <w:bCs/>
          <w:sz w:val="24"/>
          <w:szCs w:val="26"/>
        </w:rPr>
        <w:t>.</w:t>
      </w:r>
      <w:r w:rsidR="00D40301" w:rsidRPr="008709DF">
        <w:rPr>
          <w:bCs/>
          <w:sz w:val="24"/>
          <w:szCs w:val="26"/>
        </w:rPr>
        <w:t xml:space="preserve"> </w:t>
      </w:r>
      <w:r w:rsidRPr="008709DF">
        <w:rPr>
          <w:bCs/>
          <w:sz w:val="24"/>
          <w:szCs w:val="26"/>
        </w:rPr>
        <w:t xml:space="preserve">d) </w:t>
      </w:r>
      <w:r w:rsidR="00C57AA3" w:rsidRPr="008709DF">
        <w:rPr>
          <w:bCs/>
          <w:sz w:val="24"/>
          <w:szCs w:val="26"/>
        </w:rPr>
        <w:t xml:space="preserve">Hrvatska elektroprivreda </w:t>
      </w:r>
      <w:r w:rsidRPr="008709DF">
        <w:rPr>
          <w:bCs/>
          <w:sz w:val="24"/>
          <w:szCs w:val="26"/>
        </w:rPr>
        <w:t xml:space="preserve">surađivala s </w:t>
      </w:r>
      <w:r w:rsidR="00664A05" w:rsidRPr="008709DF">
        <w:rPr>
          <w:bCs/>
          <w:sz w:val="24"/>
          <w:szCs w:val="26"/>
        </w:rPr>
        <w:t>Državnim inspektoratom</w:t>
      </w:r>
      <w:r w:rsidRPr="008709DF">
        <w:rPr>
          <w:bCs/>
          <w:sz w:val="24"/>
          <w:szCs w:val="26"/>
        </w:rPr>
        <w:t xml:space="preserve"> te Ministarstvom unutarnjih poslova tijekom obavljanja nadzora i postupala prema naloženim mjerama.</w:t>
      </w:r>
      <w:r w:rsidR="00B72083" w:rsidRPr="008709DF">
        <w:rPr>
          <w:bCs/>
          <w:sz w:val="24"/>
          <w:szCs w:val="26"/>
        </w:rPr>
        <w:t xml:space="preserve"> U skladu s točkom 24.</w:t>
      </w:r>
      <w:r w:rsidR="00D40301" w:rsidRPr="008709DF">
        <w:rPr>
          <w:bCs/>
          <w:sz w:val="24"/>
          <w:szCs w:val="26"/>
        </w:rPr>
        <w:t xml:space="preserve"> </w:t>
      </w:r>
      <w:r w:rsidR="00B72083" w:rsidRPr="008709DF">
        <w:rPr>
          <w:bCs/>
          <w:sz w:val="24"/>
          <w:szCs w:val="26"/>
        </w:rPr>
        <w:t>c) Hrvatska elektroprivreda surađivala je s Hrvatskom vatrogasnom zajednicom i Ministarstvom obrane za potrebe održavanja vježbe i</w:t>
      </w:r>
      <w:r w:rsidR="00320958" w:rsidRPr="008709DF">
        <w:rPr>
          <w:bCs/>
          <w:sz w:val="24"/>
          <w:szCs w:val="26"/>
        </w:rPr>
        <w:t xml:space="preserve"> </w:t>
      </w:r>
      <w:r w:rsidR="00B72083" w:rsidRPr="008709DF">
        <w:rPr>
          <w:bCs/>
          <w:sz w:val="24"/>
          <w:szCs w:val="26"/>
        </w:rPr>
        <w:t>tehničko taktičkog zbora timova za traganje i spašavanje.</w:t>
      </w:r>
    </w:p>
    <w:p w:rsidR="009428E2" w:rsidRPr="008709DF" w:rsidRDefault="009428E2" w:rsidP="00FC07C5">
      <w:pPr>
        <w:pStyle w:val="ListParagraph"/>
        <w:numPr>
          <w:ilvl w:val="0"/>
          <w:numId w:val="36"/>
        </w:numPr>
        <w:spacing w:line="360" w:lineRule="auto"/>
        <w:ind w:hanging="720"/>
        <w:jc w:val="both"/>
        <w:rPr>
          <w:rFonts w:eastAsiaTheme="minorHAnsi"/>
          <w:sz w:val="24"/>
          <w:szCs w:val="24"/>
          <w:lang w:eastAsia="en-US"/>
        </w:rPr>
      </w:pPr>
      <w:r w:rsidRPr="009428E2">
        <w:rPr>
          <w:bCs/>
          <w:sz w:val="24"/>
          <w:szCs w:val="26"/>
        </w:rPr>
        <w:t xml:space="preserve">Hrvatski operator prijenosnog sustava d.o.o. </w:t>
      </w:r>
      <w:r w:rsidR="008709DF">
        <w:rPr>
          <w:bCs/>
          <w:sz w:val="24"/>
          <w:szCs w:val="24"/>
        </w:rPr>
        <w:t xml:space="preserve">sukladno obvezi </w:t>
      </w:r>
      <w:r w:rsidR="008709DF" w:rsidRPr="008709DF">
        <w:rPr>
          <w:bCs/>
          <w:sz w:val="24"/>
          <w:szCs w:val="26"/>
        </w:rPr>
        <w:t xml:space="preserve">točke </w:t>
      </w:r>
      <w:r w:rsidR="008709DF">
        <w:rPr>
          <w:bCs/>
          <w:sz w:val="24"/>
          <w:szCs w:val="24"/>
        </w:rPr>
        <w:t xml:space="preserve">19. </w:t>
      </w:r>
      <w:r w:rsidRPr="009428E2">
        <w:rPr>
          <w:bCs/>
          <w:sz w:val="24"/>
          <w:szCs w:val="26"/>
        </w:rPr>
        <w:t xml:space="preserve">imenovao </w:t>
      </w:r>
      <w:r w:rsidR="00C13247" w:rsidRPr="009428E2">
        <w:rPr>
          <w:bCs/>
          <w:sz w:val="24"/>
          <w:szCs w:val="26"/>
        </w:rPr>
        <w:t xml:space="preserve">je </w:t>
      </w:r>
      <w:r w:rsidRPr="009428E2">
        <w:rPr>
          <w:bCs/>
          <w:sz w:val="24"/>
          <w:szCs w:val="26"/>
        </w:rPr>
        <w:t xml:space="preserve">Koordinacijski tim za praćenje posebnih mjera zaštite od požara koji je donio „Mjere zaštite od požara na elektroenergetskim objektima na cijelom teritoriju Republike Hrvatske u 2019. godini“. </w:t>
      </w:r>
      <w:r w:rsidRPr="008709DF">
        <w:rPr>
          <w:bCs/>
          <w:sz w:val="24"/>
          <w:szCs w:val="26"/>
        </w:rPr>
        <w:t>Na temelju točke 19.</w:t>
      </w:r>
      <w:r w:rsidR="00D40301" w:rsidRPr="008709DF">
        <w:rPr>
          <w:bCs/>
          <w:sz w:val="24"/>
          <w:szCs w:val="26"/>
        </w:rPr>
        <w:t xml:space="preserve"> </w:t>
      </w:r>
      <w:r w:rsidRPr="008709DF">
        <w:rPr>
          <w:bCs/>
          <w:sz w:val="24"/>
          <w:szCs w:val="26"/>
        </w:rPr>
        <w:t>b) HOPS d.o.o. je</w:t>
      </w:r>
      <w:r w:rsidR="001024DE" w:rsidRPr="008709DF">
        <w:rPr>
          <w:bCs/>
          <w:sz w:val="24"/>
          <w:szCs w:val="26"/>
        </w:rPr>
        <w:t xml:space="preserve"> izradio i dostavio planove čišćenja elektroenergetskih objekata i trasa elektroenergetskih vodova te u skladu s donesenim mjerama provode propisane posebne mjere zaštite od požara. </w:t>
      </w:r>
      <w:r w:rsidRPr="008709DF">
        <w:rPr>
          <w:bCs/>
          <w:sz w:val="24"/>
          <w:szCs w:val="26"/>
        </w:rPr>
        <w:t>U skladu s točkom 19.</w:t>
      </w:r>
      <w:r w:rsidR="00D40301" w:rsidRPr="008709DF">
        <w:rPr>
          <w:bCs/>
          <w:sz w:val="24"/>
          <w:szCs w:val="26"/>
        </w:rPr>
        <w:t xml:space="preserve"> </w:t>
      </w:r>
      <w:r w:rsidRPr="008709DF">
        <w:rPr>
          <w:bCs/>
          <w:sz w:val="24"/>
          <w:szCs w:val="26"/>
        </w:rPr>
        <w:t>c) Hrvatskoj vatrogasnoj zajednici dostavljeni su podaci o trasama elektroenergetskih vodova, električnih postrojenja u digitalnom georeferencijalnom obliku (ESRI format).</w:t>
      </w:r>
    </w:p>
    <w:p w:rsidR="001024DE" w:rsidRPr="008709DF" w:rsidRDefault="001024DE" w:rsidP="008709DF">
      <w:pPr>
        <w:pStyle w:val="ListParagraph"/>
        <w:spacing w:line="360" w:lineRule="auto"/>
        <w:ind w:left="720"/>
        <w:jc w:val="both"/>
        <w:rPr>
          <w:rFonts w:eastAsiaTheme="minorHAnsi"/>
          <w:sz w:val="24"/>
          <w:szCs w:val="24"/>
          <w:lang w:eastAsia="en-US"/>
        </w:rPr>
      </w:pPr>
      <w:r w:rsidRPr="008709DF">
        <w:rPr>
          <w:bCs/>
          <w:sz w:val="24"/>
          <w:szCs w:val="26"/>
        </w:rPr>
        <w:lastRenderedPageBreak/>
        <w:t>Na temelju Plana nadzora elektroenergetski ins</w:t>
      </w:r>
      <w:r w:rsidR="0040769A" w:rsidRPr="008709DF">
        <w:rPr>
          <w:bCs/>
          <w:sz w:val="24"/>
          <w:szCs w:val="26"/>
        </w:rPr>
        <w:t>p</w:t>
      </w:r>
      <w:r w:rsidR="009428E2" w:rsidRPr="008709DF">
        <w:rPr>
          <w:bCs/>
          <w:sz w:val="24"/>
          <w:szCs w:val="26"/>
        </w:rPr>
        <w:t xml:space="preserve">ektori za elektroenergetiku Državnog inspektorata </w:t>
      </w:r>
      <w:r w:rsidR="00C557B8" w:rsidRPr="008709DF">
        <w:rPr>
          <w:bCs/>
          <w:sz w:val="24"/>
          <w:szCs w:val="26"/>
        </w:rPr>
        <w:t xml:space="preserve">i inspektori zaštite od požara </w:t>
      </w:r>
      <w:r w:rsidRPr="008709DF">
        <w:rPr>
          <w:bCs/>
          <w:sz w:val="24"/>
          <w:szCs w:val="26"/>
        </w:rPr>
        <w:t>Ministarstva unutarnjih poslova obavili su nadzore</w:t>
      </w:r>
      <w:r w:rsidR="00F77C7C" w:rsidRPr="008709DF">
        <w:rPr>
          <w:bCs/>
          <w:sz w:val="24"/>
          <w:szCs w:val="26"/>
        </w:rPr>
        <w:t xml:space="preserve"> </w:t>
      </w:r>
      <w:r w:rsidR="00C557B8" w:rsidRPr="008709DF">
        <w:rPr>
          <w:bCs/>
          <w:sz w:val="24"/>
          <w:szCs w:val="26"/>
        </w:rPr>
        <w:t>u razdoblju od 6. svi</w:t>
      </w:r>
      <w:r w:rsidR="00C5342C" w:rsidRPr="008709DF">
        <w:rPr>
          <w:bCs/>
          <w:sz w:val="24"/>
          <w:szCs w:val="26"/>
        </w:rPr>
        <w:t>bnja – 10. svibnja 2019. godine.</w:t>
      </w:r>
    </w:p>
    <w:p w:rsidR="004B7A5E" w:rsidRPr="004B7A5E" w:rsidRDefault="004B7A5E" w:rsidP="00FC07C5">
      <w:pPr>
        <w:pStyle w:val="ListParagraph"/>
        <w:numPr>
          <w:ilvl w:val="0"/>
          <w:numId w:val="36"/>
        </w:numPr>
        <w:spacing w:line="360" w:lineRule="auto"/>
        <w:ind w:hanging="720"/>
        <w:jc w:val="both"/>
        <w:rPr>
          <w:rFonts w:eastAsiaTheme="minorHAnsi"/>
          <w:sz w:val="24"/>
          <w:szCs w:val="24"/>
          <w:lang w:eastAsia="en-US"/>
        </w:rPr>
      </w:pPr>
      <w:r w:rsidRPr="004B7A5E">
        <w:rPr>
          <w:bCs/>
          <w:sz w:val="24"/>
          <w:szCs w:val="26"/>
        </w:rPr>
        <w:t>Državni inspektorat</w:t>
      </w:r>
      <w:r>
        <w:rPr>
          <w:bCs/>
          <w:sz w:val="24"/>
          <w:szCs w:val="26"/>
        </w:rPr>
        <w:t xml:space="preserve">, </w:t>
      </w:r>
      <w:r w:rsidR="00E77B1E">
        <w:rPr>
          <w:bCs/>
          <w:sz w:val="24"/>
          <w:szCs w:val="26"/>
        </w:rPr>
        <w:t>š</w:t>
      </w:r>
      <w:r w:rsidRPr="004B7A5E">
        <w:rPr>
          <w:bCs/>
          <w:sz w:val="24"/>
          <w:szCs w:val="26"/>
        </w:rPr>
        <w:t>umarski inspektori Sektora za nadzor u šumarstvu i lovstvu</w:t>
      </w:r>
      <w:r w:rsidR="008709DF">
        <w:rPr>
          <w:bCs/>
          <w:sz w:val="24"/>
          <w:szCs w:val="26"/>
        </w:rPr>
        <w:t xml:space="preserve"> </w:t>
      </w:r>
      <w:r w:rsidR="008709DF" w:rsidRPr="004B7A5E">
        <w:rPr>
          <w:bCs/>
          <w:sz w:val="24"/>
          <w:szCs w:val="26"/>
        </w:rPr>
        <w:t xml:space="preserve">su </w:t>
      </w:r>
      <w:r w:rsidR="008709DF">
        <w:rPr>
          <w:bCs/>
          <w:sz w:val="24"/>
          <w:szCs w:val="24"/>
        </w:rPr>
        <w:t xml:space="preserve">temeljem obveze iz </w:t>
      </w:r>
      <w:r w:rsidR="008709DF" w:rsidRPr="008709DF">
        <w:rPr>
          <w:bCs/>
          <w:sz w:val="24"/>
          <w:szCs w:val="26"/>
        </w:rPr>
        <w:t xml:space="preserve">točke </w:t>
      </w:r>
      <w:r w:rsidR="008709DF">
        <w:rPr>
          <w:bCs/>
          <w:sz w:val="24"/>
          <w:szCs w:val="24"/>
        </w:rPr>
        <w:t>20.</w:t>
      </w:r>
      <w:r w:rsidRPr="004B7A5E">
        <w:rPr>
          <w:bCs/>
          <w:sz w:val="24"/>
          <w:szCs w:val="26"/>
        </w:rPr>
        <w:t xml:space="preserve"> tijekom mjeseca svibnja 2019. godine na području cijele Republike Hrvatske izvršili ukupno 77 inspekcijskih nadzora, doneseno je jedno rješenje. </w:t>
      </w:r>
    </w:p>
    <w:p w:rsidR="004B7A5E" w:rsidRPr="004B7A5E" w:rsidRDefault="004B7A5E" w:rsidP="00FC07C5">
      <w:pPr>
        <w:pStyle w:val="ListParagraph"/>
        <w:numPr>
          <w:ilvl w:val="0"/>
          <w:numId w:val="36"/>
        </w:numPr>
        <w:spacing w:line="360" w:lineRule="auto"/>
        <w:ind w:hanging="720"/>
        <w:jc w:val="both"/>
        <w:rPr>
          <w:rFonts w:eastAsiaTheme="minorHAnsi"/>
          <w:sz w:val="24"/>
          <w:szCs w:val="24"/>
          <w:lang w:eastAsia="en-US"/>
        </w:rPr>
      </w:pPr>
      <w:r w:rsidRPr="004B7A5E">
        <w:rPr>
          <w:bCs/>
          <w:sz w:val="24"/>
          <w:szCs w:val="26"/>
        </w:rPr>
        <w:t>Državni inspektorat</w:t>
      </w:r>
      <w:r>
        <w:rPr>
          <w:bCs/>
          <w:sz w:val="24"/>
          <w:szCs w:val="26"/>
        </w:rPr>
        <w:t xml:space="preserve">, </w:t>
      </w:r>
      <w:r w:rsidR="00E77B1E">
        <w:rPr>
          <w:bCs/>
          <w:sz w:val="24"/>
          <w:szCs w:val="26"/>
        </w:rPr>
        <w:t>p</w:t>
      </w:r>
      <w:r w:rsidRPr="004B7A5E">
        <w:rPr>
          <w:bCs/>
          <w:sz w:val="24"/>
          <w:szCs w:val="26"/>
        </w:rPr>
        <w:t xml:space="preserve">oljoprivredni inspektori Sektora za nadzor poljoprivrede </w:t>
      </w:r>
      <w:r w:rsidR="008709DF">
        <w:rPr>
          <w:bCs/>
          <w:sz w:val="24"/>
          <w:szCs w:val="24"/>
        </w:rPr>
        <w:t xml:space="preserve">sukladno obvezi </w:t>
      </w:r>
      <w:r w:rsidR="008709DF" w:rsidRPr="008709DF">
        <w:rPr>
          <w:bCs/>
          <w:sz w:val="24"/>
          <w:szCs w:val="26"/>
        </w:rPr>
        <w:t xml:space="preserve">točke </w:t>
      </w:r>
      <w:r w:rsidR="008709DF">
        <w:rPr>
          <w:bCs/>
          <w:sz w:val="24"/>
          <w:szCs w:val="24"/>
        </w:rPr>
        <w:t xml:space="preserve">20. </w:t>
      </w:r>
      <w:r w:rsidRPr="004B7A5E">
        <w:rPr>
          <w:bCs/>
          <w:sz w:val="24"/>
          <w:szCs w:val="26"/>
        </w:rPr>
        <w:t>su tijekom mjeseca svibnja 2019. godine na području cijele Republike Hrvatske izvršili ukupno 103 inspekcijska nadzora, te je u 23 slučaja doneseno rješenje u smislu obveze da se poljoprivredno zemljište održava pogodnim za poljoprivrednu proizvodnju.</w:t>
      </w:r>
    </w:p>
    <w:p w:rsidR="001024DE" w:rsidRPr="00894ACC" w:rsidRDefault="008709DF" w:rsidP="00FC07C5">
      <w:pPr>
        <w:pStyle w:val="ListParagraph"/>
        <w:numPr>
          <w:ilvl w:val="0"/>
          <w:numId w:val="36"/>
        </w:numPr>
        <w:spacing w:line="360" w:lineRule="auto"/>
        <w:ind w:hanging="720"/>
        <w:jc w:val="both"/>
        <w:rPr>
          <w:bCs/>
          <w:sz w:val="24"/>
          <w:szCs w:val="26"/>
        </w:rPr>
      </w:pPr>
      <w:r w:rsidRPr="008709DF">
        <w:rPr>
          <w:bCs/>
          <w:sz w:val="24"/>
          <w:szCs w:val="26"/>
        </w:rPr>
        <w:t>Temeljem točke</w:t>
      </w:r>
      <w:r w:rsidR="00D40301" w:rsidRPr="008709DF">
        <w:rPr>
          <w:bCs/>
          <w:sz w:val="24"/>
          <w:szCs w:val="26"/>
        </w:rPr>
        <w:t xml:space="preserve"> 20. </w:t>
      </w:r>
      <w:r w:rsidR="004B7A5E" w:rsidRPr="008709DF">
        <w:rPr>
          <w:bCs/>
          <w:sz w:val="24"/>
          <w:szCs w:val="26"/>
        </w:rPr>
        <w:t>Državni</w:t>
      </w:r>
      <w:r w:rsidR="004B7A5E" w:rsidRPr="004B7A5E">
        <w:rPr>
          <w:bCs/>
          <w:sz w:val="24"/>
          <w:szCs w:val="26"/>
        </w:rPr>
        <w:t xml:space="preserve"> inspektorat, Služba vodopravne </w:t>
      </w:r>
      <w:r w:rsidR="004B7A5E" w:rsidRPr="00E77B1E">
        <w:rPr>
          <w:bCs/>
          <w:sz w:val="24"/>
          <w:szCs w:val="26"/>
        </w:rPr>
        <w:t xml:space="preserve">inspekcije </w:t>
      </w:r>
      <w:r w:rsidR="00E77B1E" w:rsidRPr="00E77B1E">
        <w:rPr>
          <w:bCs/>
          <w:sz w:val="24"/>
          <w:szCs w:val="26"/>
        </w:rPr>
        <w:t>izvješćuje da je u</w:t>
      </w:r>
      <w:r w:rsidR="00705673" w:rsidRPr="00E77B1E">
        <w:rPr>
          <w:bCs/>
          <w:sz w:val="24"/>
          <w:szCs w:val="26"/>
        </w:rPr>
        <w:t xml:space="preserve"> </w:t>
      </w:r>
      <w:r w:rsidR="00705673">
        <w:rPr>
          <w:bCs/>
          <w:sz w:val="24"/>
          <w:szCs w:val="26"/>
        </w:rPr>
        <w:t>području vod</w:t>
      </w:r>
      <w:r w:rsidR="00E77B1E">
        <w:rPr>
          <w:bCs/>
          <w:sz w:val="24"/>
          <w:szCs w:val="26"/>
        </w:rPr>
        <w:t>nog gospodarstva organizirana</w:t>
      </w:r>
      <w:r w:rsidR="00705673">
        <w:rPr>
          <w:bCs/>
          <w:sz w:val="24"/>
          <w:szCs w:val="26"/>
        </w:rPr>
        <w:t xml:space="preserve"> svobuhvatna provedba inspekcijskih nadzora nad </w:t>
      </w:r>
      <w:r w:rsidR="00894ACC">
        <w:rPr>
          <w:bCs/>
          <w:sz w:val="24"/>
          <w:szCs w:val="26"/>
        </w:rPr>
        <w:t>isporučiteljima vodnih usluga na cijelom području Republike Hrvatske, a posebno na njenom jadranskom dijelu (priobalno i otočno područje Istre, Primorja i Dalmacije).</w:t>
      </w:r>
      <w:r w:rsidR="004B7A5E">
        <w:rPr>
          <w:bCs/>
          <w:sz w:val="24"/>
          <w:szCs w:val="26"/>
        </w:rPr>
        <w:t xml:space="preserve"> </w:t>
      </w:r>
      <w:r w:rsidR="00894ACC">
        <w:rPr>
          <w:bCs/>
          <w:sz w:val="24"/>
          <w:szCs w:val="26"/>
        </w:rPr>
        <w:t>N</w:t>
      </w:r>
      <w:r w:rsidR="00C557B8" w:rsidRPr="00894ACC">
        <w:rPr>
          <w:bCs/>
          <w:sz w:val="24"/>
          <w:szCs w:val="26"/>
        </w:rPr>
        <w:t>adzor</w:t>
      </w:r>
      <w:r w:rsidR="00894ACC">
        <w:rPr>
          <w:bCs/>
          <w:sz w:val="24"/>
          <w:szCs w:val="26"/>
        </w:rPr>
        <w:t>i se provode</w:t>
      </w:r>
      <w:r w:rsidR="00C557B8" w:rsidRPr="00894ACC">
        <w:rPr>
          <w:bCs/>
          <w:sz w:val="24"/>
          <w:szCs w:val="26"/>
        </w:rPr>
        <w:t xml:space="preserve"> prema obvezama </w:t>
      </w:r>
      <w:r w:rsidR="00C557B8" w:rsidRPr="006B10D5">
        <w:rPr>
          <w:bCs/>
          <w:sz w:val="24"/>
          <w:szCs w:val="26"/>
        </w:rPr>
        <w:t>iz točke 20.</w:t>
      </w:r>
      <w:r w:rsidR="00D40301" w:rsidRPr="006B10D5">
        <w:rPr>
          <w:bCs/>
          <w:sz w:val="24"/>
          <w:szCs w:val="26"/>
        </w:rPr>
        <w:t xml:space="preserve"> </w:t>
      </w:r>
      <w:r w:rsidR="00C557B8" w:rsidRPr="006B10D5">
        <w:rPr>
          <w:bCs/>
          <w:sz w:val="24"/>
          <w:szCs w:val="26"/>
        </w:rPr>
        <w:t>a) i 20.</w:t>
      </w:r>
      <w:r w:rsidR="00D40301" w:rsidRPr="006B10D5">
        <w:rPr>
          <w:bCs/>
          <w:sz w:val="24"/>
          <w:szCs w:val="26"/>
        </w:rPr>
        <w:t xml:space="preserve"> </w:t>
      </w:r>
      <w:r w:rsidR="00C557B8" w:rsidRPr="006B10D5">
        <w:rPr>
          <w:bCs/>
          <w:sz w:val="24"/>
          <w:szCs w:val="26"/>
        </w:rPr>
        <w:t>d)</w:t>
      </w:r>
      <w:r w:rsidR="00C557B8" w:rsidRPr="00894ACC">
        <w:rPr>
          <w:bCs/>
          <w:sz w:val="24"/>
          <w:szCs w:val="26"/>
        </w:rPr>
        <w:t xml:space="preserve"> Programa aktivnosti </w:t>
      </w:r>
      <w:r w:rsidR="00705673" w:rsidRPr="00894ACC">
        <w:rPr>
          <w:bCs/>
          <w:sz w:val="24"/>
          <w:szCs w:val="26"/>
        </w:rPr>
        <w:t xml:space="preserve">na način </w:t>
      </w:r>
      <w:r w:rsidR="00894ACC">
        <w:rPr>
          <w:bCs/>
          <w:sz w:val="24"/>
          <w:szCs w:val="26"/>
        </w:rPr>
        <w:t>da se za potrebe zaštite od požara, što se temelji na Zakonu o vodama („Narodne novine“, broj 153/09., 63/11., 130/11., 56/13., 14/14. i 46/18.)</w:t>
      </w:r>
      <w:r w:rsidR="00894ACC" w:rsidRPr="00894ACC">
        <w:rPr>
          <w:bCs/>
          <w:sz w:val="24"/>
          <w:szCs w:val="24"/>
        </w:rPr>
        <w:t xml:space="preserve"> </w:t>
      </w:r>
      <w:r w:rsidR="00894ACC" w:rsidRPr="00C557B8">
        <w:rPr>
          <w:bCs/>
          <w:sz w:val="24"/>
          <w:szCs w:val="24"/>
        </w:rPr>
        <w:t>od isporučitelja vodne usluge javne vodoopskrbe</w:t>
      </w:r>
      <w:r w:rsidR="00664A05">
        <w:rPr>
          <w:bCs/>
          <w:sz w:val="24"/>
          <w:szCs w:val="24"/>
        </w:rPr>
        <w:t xml:space="preserve"> traži</w:t>
      </w:r>
      <w:r w:rsidR="00894ACC" w:rsidRPr="00C557B8">
        <w:rPr>
          <w:bCs/>
          <w:sz w:val="24"/>
          <w:szCs w:val="24"/>
        </w:rPr>
        <w:t xml:space="preserve"> da se osiguraju izvori vode za napajanje hidranata i druge opreme u sustavu protupožarne zaštite.</w:t>
      </w:r>
      <w:r w:rsidR="00894ACC">
        <w:rPr>
          <w:bCs/>
          <w:sz w:val="24"/>
          <w:szCs w:val="24"/>
        </w:rPr>
        <w:t xml:space="preserve"> </w:t>
      </w:r>
      <w:r w:rsidR="00894ACC" w:rsidRPr="00894ACC">
        <w:rPr>
          <w:bCs/>
          <w:sz w:val="24"/>
          <w:szCs w:val="24"/>
        </w:rPr>
        <w:t xml:space="preserve">Unutarnja i vanjska hidrantska mreža za gašenje požara moraju imati siguran izvor vode </w:t>
      </w:r>
      <w:r w:rsidR="00894ACC">
        <w:rPr>
          <w:bCs/>
          <w:sz w:val="24"/>
          <w:szCs w:val="24"/>
        </w:rPr>
        <w:t>dostatnog</w:t>
      </w:r>
      <w:r w:rsidR="00894ACC" w:rsidRPr="00894ACC">
        <w:rPr>
          <w:bCs/>
          <w:sz w:val="24"/>
          <w:szCs w:val="24"/>
        </w:rPr>
        <w:t xml:space="preserve"> kapaciteta </w:t>
      </w:r>
      <w:r w:rsidR="00894ACC">
        <w:rPr>
          <w:bCs/>
          <w:sz w:val="24"/>
          <w:szCs w:val="24"/>
        </w:rPr>
        <w:t>koji omogućuje</w:t>
      </w:r>
      <w:r w:rsidR="00894ACC" w:rsidRPr="00894ACC">
        <w:rPr>
          <w:bCs/>
          <w:sz w:val="24"/>
          <w:szCs w:val="24"/>
        </w:rPr>
        <w:t xml:space="preserve"> opskrbu minimalno propisanom protočnom količinom vode i minimalno potrebnim tlakom</w:t>
      </w:r>
      <w:r w:rsidR="00894ACC">
        <w:rPr>
          <w:bCs/>
          <w:sz w:val="24"/>
          <w:szCs w:val="24"/>
        </w:rPr>
        <w:t xml:space="preserve"> za zaštitu od požara</w:t>
      </w:r>
      <w:r w:rsidR="00894ACC" w:rsidRPr="00894ACC">
        <w:rPr>
          <w:bCs/>
          <w:sz w:val="24"/>
          <w:szCs w:val="24"/>
        </w:rPr>
        <w:t>.</w:t>
      </w:r>
      <w:r w:rsidR="00894ACC">
        <w:rPr>
          <w:bCs/>
          <w:sz w:val="24"/>
          <w:szCs w:val="24"/>
        </w:rPr>
        <w:t xml:space="preserve"> </w:t>
      </w:r>
      <w:r w:rsidR="001024DE" w:rsidRPr="00894ACC">
        <w:rPr>
          <w:bCs/>
          <w:sz w:val="24"/>
          <w:szCs w:val="24"/>
        </w:rPr>
        <w:t>Iz dostavljenih izvješća voditel</w:t>
      </w:r>
      <w:r w:rsidR="00705673" w:rsidRPr="00894ACC">
        <w:rPr>
          <w:bCs/>
          <w:sz w:val="24"/>
          <w:szCs w:val="24"/>
        </w:rPr>
        <w:t>ja odjela za mjesec svibanj 2019</w:t>
      </w:r>
      <w:r w:rsidR="001024DE" w:rsidRPr="00894ACC">
        <w:rPr>
          <w:bCs/>
          <w:sz w:val="24"/>
          <w:szCs w:val="24"/>
        </w:rPr>
        <w:t xml:space="preserve">. </w:t>
      </w:r>
      <w:r w:rsidR="0046090A" w:rsidRPr="00894ACC">
        <w:rPr>
          <w:bCs/>
          <w:sz w:val="24"/>
          <w:szCs w:val="24"/>
        </w:rPr>
        <w:t>godine i</w:t>
      </w:r>
      <w:r w:rsidR="001024DE" w:rsidRPr="00894ACC">
        <w:rPr>
          <w:bCs/>
          <w:sz w:val="24"/>
          <w:szCs w:val="24"/>
        </w:rPr>
        <w:t>zrađenih na temelju izvješća državnih vodopravnih inspektora utvrđeno je</w:t>
      </w:r>
      <w:r w:rsidR="00705673" w:rsidRPr="00894ACC">
        <w:rPr>
          <w:bCs/>
          <w:sz w:val="24"/>
          <w:szCs w:val="24"/>
        </w:rPr>
        <w:t xml:space="preserve"> da je kontrola izvršena kod 122</w:t>
      </w:r>
      <w:r w:rsidR="001024DE" w:rsidRPr="00894ACC">
        <w:rPr>
          <w:bCs/>
          <w:sz w:val="24"/>
          <w:szCs w:val="24"/>
        </w:rPr>
        <w:t xml:space="preserve"> isporučitelja vodnih usluga i to 20 u Odjelu za sjeverni Jadran, 36 u Odjelu z</w:t>
      </w:r>
      <w:r w:rsidR="00705673" w:rsidRPr="00894ACC">
        <w:rPr>
          <w:bCs/>
          <w:sz w:val="24"/>
          <w:szCs w:val="24"/>
        </w:rPr>
        <w:t>a južni Jadran, 44 u Odjelu za Savu i 20</w:t>
      </w:r>
      <w:r w:rsidR="001024DE" w:rsidRPr="00894ACC">
        <w:rPr>
          <w:bCs/>
          <w:sz w:val="24"/>
          <w:szCs w:val="24"/>
        </w:rPr>
        <w:t xml:space="preserve"> u Odjelu za Dunav, Dravu i Muru. Prilikom izvršnih kontrola nisu utvrđene povrede Zakona o vodama, te nije bilo postupanja. Svi isporučitelji vodnih usluga koji su dostavili izvješća ili kod kojih je obavljen inspekcijski nadzor </w:t>
      </w:r>
      <w:r w:rsidR="00705673" w:rsidRPr="00894ACC">
        <w:rPr>
          <w:bCs/>
          <w:sz w:val="24"/>
          <w:szCs w:val="24"/>
        </w:rPr>
        <w:t xml:space="preserve">navode da </w:t>
      </w:r>
      <w:r w:rsidR="001024DE" w:rsidRPr="00894ACC">
        <w:rPr>
          <w:bCs/>
          <w:sz w:val="24"/>
          <w:szCs w:val="24"/>
        </w:rPr>
        <w:t>vodoopskrbni sustavi normalno funkcioniraju u cijelosti, hidranti su manipulativno dostupni, izdašnost vode, kao i tlak dostatni su, što u potpunosti zadovoljava funkciju napajanja mreže bez ograničenja u vodoopskrbi. Specifična situacija je na otoku Mljetu (isporučitelj vodne usluge javne vodoopskrbe Voda Mljet d.o.o.) gdje se voda dobiva postupcima desalinizacije morske vode s ograničenim kapacitetima prerade.</w:t>
      </w:r>
    </w:p>
    <w:p w:rsidR="001024DE" w:rsidRPr="00E00EA5" w:rsidRDefault="008709DF" w:rsidP="00FC07C5">
      <w:pPr>
        <w:pStyle w:val="ListParagraph"/>
        <w:numPr>
          <w:ilvl w:val="0"/>
          <w:numId w:val="36"/>
        </w:numPr>
        <w:spacing w:line="360" w:lineRule="auto"/>
        <w:ind w:hanging="720"/>
        <w:jc w:val="both"/>
        <w:rPr>
          <w:rFonts w:eastAsiaTheme="minorHAnsi"/>
          <w:sz w:val="24"/>
          <w:szCs w:val="24"/>
          <w:lang w:eastAsia="en-US"/>
        </w:rPr>
      </w:pPr>
      <w:r w:rsidRPr="008709DF">
        <w:rPr>
          <w:bCs/>
          <w:sz w:val="24"/>
          <w:szCs w:val="26"/>
        </w:rPr>
        <w:lastRenderedPageBreak/>
        <w:t xml:space="preserve">Sukladno točci </w:t>
      </w:r>
      <w:r w:rsidR="00D40301" w:rsidRPr="008709DF">
        <w:rPr>
          <w:bCs/>
          <w:sz w:val="24"/>
          <w:szCs w:val="26"/>
        </w:rPr>
        <w:t xml:space="preserve">23. a) </w:t>
      </w:r>
      <w:r w:rsidR="001024DE" w:rsidRPr="008709DF">
        <w:rPr>
          <w:bCs/>
          <w:sz w:val="24"/>
          <w:szCs w:val="26"/>
        </w:rPr>
        <w:t>Hrvatski</w:t>
      </w:r>
      <w:r w:rsidR="001024DE" w:rsidRPr="00E00EA5">
        <w:rPr>
          <w:bCs/>
          <w:sz w:val="24"/>
          <w:szCs w:val="26"/>
        </w:rPr>
        <w:t xml:space="preserve"> zavod za hit</w:t>
      </w:r>
      <w:r w:rsidR="00E00EA5" w:rsidRPr="00E00EA5">
        <w:rPr>
          <w:bCs/>
          <w:sz w:val="24"/>
          <w:szCs w:val="26"/>
        </w:rPr>
        <w:t>nu medicinu u okviru M</w:t>
      </w:r>
      <w:r w:rsidR="001024DE" w:rsidRPr="00E00EA5">
        <w:rPr>
          <w:bCs/>
          <w:sz w:val="24"/>
          <w:szCs w:val="26"/>
        </w:rPr>
        <w:t xml:space="preserve">reže hitne medicine osigurao je dostupnost hitne medicinske službe u slučaju potrebe hitne medicinske intervencije na mjestu velikog požara </w:t>
      </w:r>
      <w:r w:rsidR="00E00EA5" w:rsidRPr="00E00EA5">
        <w:rPr>
          <w:bCs/>
          <w:sz w:val="24"/>
          <w:szCs w:val="26"/>
        </w:rPr>
        <w:t xml:space="preserve">ili nesreće u slučaju ozljeđivanja osoba </w:t>
      </w:r>
      <w:r w:rsidR="001024DE" w:rsidRPr="00E00EA5">
        <w:rPr>
          <w:bCs/>
          <w:sz w:val="24"/>
          <w:szCs w:val="26"/>
        </w:rPr>
        <w:t>te osigurao mogućnost žurne uspostave veza između nadležnih vatrogasnih zapovjedništava i medicinske prijavno</w:t>
      </w:r>
      <w:r w:rsidR="00CF0BBB" w:rsidRPr="00E00EA5">
        <w:rPr>
          <w:bCs/>
          <w:sz w:val="24"/>
          <w:szCs w:val="26"/>
        </w:rPr>
        <w:t xml:space="preserve"> </w:t>
      </w:r>
      <w:r w:rsidR="001024DE" w:rsidRPr="00E00EA5">
        <w:rPr>
          <w:bCs/>
          <w:sz w:val="24"/>
          <w:szCs w:val="26"/>
        </w:rPr>
        <w:t>-</w:t>
      </w:r>
      <w:r w:rsidR="00CF0BBB" w:rsidRPr="00E00EA5">
        <w:rPr>
          <w:bCs/>
          <w:sz w:val="24"/>
          <w:szCs w:val="26"/>
        </w:rPr>
        <w:t xml:space="preserve"> </w:t>
      </w:r>
      <w:r w:rsidR="001024DE" w:rsidRPr="00E00EA5">
        <w:rPr>
          <w:bCs/>
          <w:sz w:val="24"/>
          <w:szCs w:val="26"/>
        </w:rPr>
        <w:t>dojavne jedinice.</w:t>
      </w:r>
    </w:p>
    <w:p w:rsidR="00E00EA5" w:rsidRPr="00A035CD" w:rsidRDefault="008709DF" w:rsidP="00FC07C5">
      <w:pPr>
        <w:pStyle w:val="ListParagraph"/>
        <w:numPr>
          <w:ilvl w:val="0"/>
          <w:numId w:val="36"/>
        </w:numPr>
        <w:spacing w:line="360" w:lineRule="auto"/>
        <w:ind w:hanging="720"/>
        <w:jc w:val="both"/>
        <w:rPr>
          <w:rFonts w:eastAsiaTheme="minorHAnsi"/>
          <w:sz w:val="24"/>
          <w:szCs w:val="24"/>
          <w:lang w:eastAsia="en-US"/>
        </w:rPr>
      </w:pPr>
      <w:r w:rsidRPr="008709DF">
        <w:rPr>
          <w:bCs/>
          <w:sz w:val="24"/>
          <w:szCs w:val="26"/>
        </w:rPr>
        <w:t>Sukladno obvezi točke</w:t>
      </w:r>
      <w:r w:rsidR="00D40301" w:rsidRPr="008709DF">
        <w:rPr>
          <w:bCs/>
          <w:sz w:val="24"/>
          <w:szCs w:val="26"/>
        </w:rPr>
        <w:t xml:space="preserve"> </w:t>
      </w:r>
      <w:r w:rsidRPr="008709DF">
        <w:rPr>
          <w:bCs/>
          <w:sz w:val="24"/>
          <w:szCs w:val="26"/>
        </w:rPr>
        <w:t>25.</w:t>
      </w:r>
      <w:r w:rsidR="00B43323">
        <w:rPr>
          <w:b/>
          <w:bCs/>
          <w:sz w:val="24"/>
          <w:szCs w:val="26"/>
        </w:rPr>
        <w:t xml:space="preserve"> </w:t>
      </w:r>
      <w:r w:rsidR="001024DE" w:rsidRPr="00450E0E">
        <w:rPr>
          <w:bCs/>
          <w:sz w:val="24"/>
          <w:szCs w:val="24"/>
        </w:rPr>
        <w:t xml:space="preserve">Državni hidrometeorološki zavod </w:t>
      </w:r>
      <w:r w:rsidR="00E00EA5" w:rsidRPr="00450E0E">
        <w:rPr>
          <w:sz w:val="24"/>
          <w:szCs w:val="24"/>
        </w:rPr>
        <w:t>izvršio je sve potrebne radnje za p</w:t>
      </w:r>
      <w:r w:rsidR="00D40301">
        <w:rPr>
          <w:sz w:val="24"/>
          <w:szCs w:val="24"/>
        </w:rPr>
        <w:t xml:space="preserve">ripremu i provedbu svih poslova. </w:t>
      </w:r>
      <w:r w:rsidR="00E00EA5" w:rsidRPr="00450E0E">
        <w:rPr>
          <w:sz w:val="24"/>
          <w:szCs w:val="24"/>
        </w:rPr>
        <w:t>U skladu s navedenim, u operativnom dijelu Programa aktivnosti dostavljaju se Hrvatskoj vatrogasnoj zajednici – Vatrogasnom operativnom središtu i Ministarstvu unutarnjih poslova – Operativnom centru civilne zaštite te posredno Ministarstvu obrane – Zapovjednom operativnom središtu Glavnog stožera Oružanih snaga Republike Hrvatske / Protupožarnim namjenski organiziranim snagama, slijedeći produkti: Svakodnevno se od 15. travnja računa stvarni indeks opasnosti od nastanka požara na otvorenom prostoru za 40 postaja priobalnog i kontinentalnog dijela Republike Hrvatske. Svakodnevno se</w:t>
      </w:r>
      <w:r w:rsidR="005D7DBA">
        <w:rPr>
          <w:sz w:val="24"/>
          <w:szCs w:val="24"/>
        </w:rPr>
        <w:t xml:space="preserve"> od 1. svibnja,</w:t>
      </w:r>
      <w:r w:rsidR="00E00EA5" w:rsidRPr="00450E0E">
        <w:rPr>
          <w:sz w:val="24"/>
          <w:szCs w:val="24"/>
        </w:rPr>
        <w:t xml:space="preserve"> računa prognostički indeks opasnosti za nastanak i širenje požara na otvorenom prostoru za slijedeći dan za 24 postaje priobalnog dijela Republike Hrvatske</w:t>
      </w:r>
      <w:r w:rsidR="00450E0E" w:rsidRPr="00450E0E">
        <w:rPr>
          <w:sz w:val="24"/>
          <w:szCs w:val="24"/>
        </w:rPr>
        <w:t xml:space="preserve">. </w:t>
      </w:r>
      <w:r w:rsidR="005D7DBA">
        <w:rPr>
          <w:sz w:val="24"/>
          <w:szCs w:val="24"/>
        </w:rPr>
        <w:t>Svakodnevno se računa i</w:t>
      </w:r>
      <w:r w:rsidR="00E00EA5" w:rsidRPr="00450E0E">
        <w:rPr>
          <w:sz w:val="24"/>
          <w:szCs w:val="24"/>
        </w:rPr>
        <w:t xml:space="preserve"> stvarni i prognostički Hainesov indeks. Stvarni će se računati iz radiosondažnih mjerenja meteoroloških postaja Zadar – Zemunik i Zagreb – Maksimir, a prognostički na osnovi rezultata numeričkih prognostičkih modela ECMWF i   ALADIN/ALARO. Svaki ponedjeljak i četvrtak od 1. svibnja dostavljaju se polutjedne i tjedne prognoze vremena, s posebnim naglaskom na mogućnost pojave električnog pražnjenja (munja), za područje Jadrana i priobalja; Ovi produkti dostav</w:t>
      </w:r>
      <w:r w:rsidR="005D7DBA">
        <w:rPr>
          <w:sz w:val="24"/>
          <w:szCs w:val="24"/>
        </w:rPr>
        <w:t xml:space="preserve">ljaju se, osim gore navedenima </w:t>
      </w:r>
      <w:r w:rsidR="00E00EA5" w:rsidRPr="00450E0E">
        <w:rPr>
          <w:sz w:val="24"/>
          <w:szCs w:val="24"/>
        </w:rPr>
        <w:t>sudionicima Programa aktivnosti, također i Hrvatskim šumama d.o.o.</w:t>
      </w:r>
      <w:r w:rsidR="00450E0E" w:rsidRPr="00450E0E">
        <w:rPr>
          <w:sz w:val="24"/>
          <w:szCs w:val="24"/>
        </w:rPr>
        <w:t xml:space="preserve"> D</w:t>
      </w:r>
      <w:r w:rsidR="00E00EA5" w:rsidRPr="00450E0E">
        <w:rPr>
          <w:sz w:val="24"/>
          <w:szCs w:val="24"/>
        </w:rPr>
        <w:t xml:space="preserve">va puta mjesečno od 1. travnja, u petak najbliži početku i sredini mjeseca izrađuju se </w:t>
      </w:r>
      <w:r w:rsidR="00A035CD">
        <w:rPr>
          <w:sz w:val="24"/>
          <w:szCs w:val="24"/>
        </w:rPr>
        <w:t>mjesečne prognoze za</w:t>
      </w:r>
      <w:r w:rsidR="00E00EA5" w:rsidRPr="00450E0E">
        <w:rPr>
          <w:sz w:val="24"/>
          <w:szCs w:val="24"/>
        </w:rPr>
        <w:t xml:space="preserve"> sedam područja (središnja Hrvatska, istočna Hrvatska, gorska Hrvatska, unutrašnjost Dalmacije, sjeverni Jadran, srednji Jadran, južni Jadran)</w:t>
      </w:r>
      <w:r w:rsidR="00450E0E" w:rsidRPr="00450E0E">
        <w:rPr>
          <w:sz w:val="24"/>
          <w:szCs w:val="24"/>
        </w:rPr>
        <w:t xml:space="preserve">. </w:t>
      </w:r>
      <w:r w:rsidR="00E00EA5" w:rsidRPr="00450E0E">
        <w:rPr>
          <w:sz w:val="24"/>
          <w:szCs w:val="24"/>
        </w:rPr>
        <w:t>Od 1. travnja sredinom mjeseca izrađuju se sezonske vremenske prognoze za Hrvatsku, a početkom mjeseca i posebne sezonske vremenske prognoze po mjesecima s analizom atmosferske cirkulacije. Sezonske vremenske prognoze odnose se na Jadran i priobalje. Od 1. svibnja izrađuje se mjesečni bilten s analizom i verifikacijom meteoroloških i silvometeoroloških produkata vezanih uz zaštitu š</w:t>
      </w:r>
      <w:r w:rsidR="005D7DBA">
        <w:rPr>
          <w:sz w:val="24"/>
          <w:szCs w:val="24"/>
        </w:rPr>
        <w:t xml:space="preserve">uma od požara. Mjesečni bilten </w:t>
      </w:r>
      <w:r w:rsidR="00E00EA5" w:rsidRPr="00450E0E">
        <w:rPr>
          <w:sz w:val="24"/>
          <w:szCs w:val="24"/>
        </w:rPr>
        <w:t>se izrađuje za mjesece svibanj, lipanj, srpanj, kolovoz i rujan, a dostavlja se sredinom mjeseca za prethodni mjesec.</w:t>
      </w:r>
      <w:r w:rsidR="00450E0E" w:rsidRPr="00450E0E">
        <w:rPr>
          <w:sz w:val="24"/>
          <w:szCs w:val="24"/>
        </w:rPr>
        <w:t xml:space="preserve"> </w:t>
      </w:r>
      <w:r w:rsidR="00E00EA5" w:rsidRPr="00450E0E">
        <w:rPr>
          <w:sz w:val="24"/>
          <w:szCs w:val="24"/>
        </w:rPr>
        <w:t>Redovito se od 1. svibnja dostavljaju i posebna vremenska upozorenja na vrijeme potencijalno opasno za ekstremno ponašanje požara otvorenog prostora na Jadranu i u priobalju te iznimno u unutrašnjosti koja se prosljeđuju Hrvatskoj vatrogasnoj zajednici – Vatrogasno</w:t>
      </w:r>
      <w:r w:rsidR="00A035CD">
        <w:rPr>
          <w:sz w:val="24"/>
          <w:szCs w:val="24"/>
        </w:rPr>
        <w:t>m</w:t>
      </w:r>
      <w:r w:rsidR="00E00EA5" w:rsidRPr="00450E0E">
        <w:rPr>
          <w:sz w:val="24"/>
          <w:szCs w:val="24"/>
        </w:rPr>
        <w:t xml:space="preserve"> </w:t>
      </w:r>
      <w:r w:rsidR="00E00EA5" w:rsidRPr="00450E0E">
        <w:rPr>
          <w:sz w:val="24"/>
          <w:szCs w:val="24"/>
        </w:rPr>
        <w:lastRenderedPageBreak/>
        <w:t>operativnom središtu i Ministarstvu unutarnjih poslova – Operativnom centru civilne zaštite, radi određivanja slijeda aktivnosti vatrogasnih snaga i opreme za akcije gašenja požara, odnosno prosljeđivanja indeksa i drugih podataka nadležnim zapovjedništvima. Na korisničkim web stranicama namijenjenima za Hrvatsku vatrogasnu zajednicu – glavnog vatrogasnog zapovjednika Republike Hrvatske i Ministarstvo obrane svakodnevno su dostupne i vremenske analize i prognoze kao i neki prognostički produkti (ALADIN / ALARO polja vjetra i oborine, meteogrami ECMWF i ALADIN / ALARO) te dodatno upozorenje na vremenske prilike posebno opasne za ekstremno ponašanje požara raslinja.</w:t>
      </w:r>
      <w:r w:rsidR="00450E0E" w:rsidRPr="00450E0E">
        <w:rPr>
          <w:sz w:val="24"/>
          <w:szCs w:val="24"/>
        </w:rPr>
        <w:t xml:space="preserve"> </w:t>
      </w:r>
      <w:r w:rsidR="00E00EA5" w:rsidRPr="00450E0E">
        <w:rPr>
          <w:sz w:val="24"/>
          <w:szCs w:val="24"/>
        </w:rPr>
        <w:t>U skladu s posebnim zahtjevom dostavljane su opće i specijalne prognoze za potrebe međuresorne vježbe "Sigurnost 19", te u drugim izvanrednim situacijama (npr. Totovec)</w:t>
      </w:r>
      <w:r w:rsidR="00450E0E" w:rsidRPr="00450E0E">
        <w:rPr>
          <w:sz w:val="24"/>
          <w:szCs w:val="24"/>
        </w:rPr>
        <w:t xml:space="preserve">. </w:t>
      </w:r>
      <w:r w:rsidR="00E00EA5" w:rsidRPr="00450E0E">
        <w:rPr>
          <w:sz w:val="24"/>
          <w:szCs w:val="24"/>
        </w:rPr>
        <w:t xml:space="preserve">U razvojnom dijelu radi se na poboljšanju </w:t>
      </w:r>
      <w:r w:rsidR="00E00EA5" w:rsidRPr="00A035CD">
        <w:rPr>
          <w:sz w:val="24"/>
          <w:szCs w:val="24"/>
        </w:rPr>
        <w:t>meteoroloških alata u svrhu procjene opasnosti od širenja požara raslinja</w:t>
      </w:r>
      <w:r w:rsidR="00D40301" w:rsidRPr="00A035CD">
        <w:rPr>
          <w:sz w:val="24"/>
          <w:szCs w:val="24"/>
        </w:rPr>
        <w:t>.</w:t>
      </w:r>
    </w:p>
    <w:p w:rsidR="00450E0E" w:rsidRPr="00C974EC" w:rsidRDefault="001024DE" w:rsidP="00FC07C5">
      <w:pPr>
        <w:pStyle w:val="ListParagraph"/>
        <w:numPr>
          <w:ilvl w:val="0"/>
          <w:numId w:val="36"/>
        </w:numPr>
        <w:spacing w:line="360" w:lineRule="auto"/>
        <w:ind w:hanging="720"/>
        <w:jc w:val="both"/>
        <w:rPr>
          <w:rFonts w:eastAsiaTheme="minorHAnsi"/>
          <w:sz w:val="24"/>
          <w:szCs w:val="24"/>
          <w:lang w:eastAsia="en-US"/>
        </w:rPr>
      </w:pPr>
      <w:r w:rsidRPr="00C974EC">
        <w:rPr>
          <w:bCs/>
          <w:sz w:val="24"/>
          <w:szCs w:val="26"/>
        </w:rPr>
        <w:t xml:space="preserve">Hrvatska gorska služba spašavanja </w:t>
      </w:r>
      <w:r w:rsidR="00C974EC" w:rsidRPr="00C974EC">
        <w:rPr>
          <w:bCs/>
          <w:sz w:val="24"/>
          <w:szCs w:val="26"/>
        </w:rPr>
        <w:t xml:space="preserve">u skladu s točkom 24. </w:t>
      </w:r>
      <w:r w:rsidR="00450E0E" w:rsidRPr="00C974EC">
        <w:rPr>
          <w:bCs/>
          <w:sz w:val="24"/>
          <w:szCs w:val="26"/>
        </w:rPr>
        <w:t xml:space="preserve">spremna je izvršiti sve zadaće u okviru svoje nadležnosti. U razdoblju od 15. lipnja do 30. rujna, timovi HGSS-a od po </w:t>
      </w:r>
      <w:r w:rsidR="008709DF" w:rsidRPr="00C974EC">
        <w:rPr>
          <w:bCs/>
          <w:sz w:val="24"/>
          <w:szCs w:val="26"/>
        </w:rPr>
        <w:t>dva letača spašavatelja dežurat</w:t>
      </w:r>
      <w:r w:rsidR="00450E0E" w:rsidRPr="00C974EC">
        <w:rPr>
          <w:bCs/>
          <w:sz w:val="24"/>
          <w:szCs w:val="26"/>
        </w:rPr>
        <w:t xml:space="preserve"> će na poz</w:t>
      </w:r>
      <w:r w:rsidR="00C974EC" w:rsidRPr="00C974EC">
        <w:rPr>
          <w:bCs/>
          <w:sz w:val="24"/>
          <w:szCs w:val="26"/>
        </w:rPr>
        <w:t>iciji u Divuljama.</w:t>
      </w:r>
    </w:p>
    <w:p w:rsidR="001024DE" w:rsidRPr="00450E0E" w:rsidRDefault="00450E0E" w:rsidP="00FC07C5">
      <w:pPr>
        <w:pStyle w:val="ListParagraph"/>
        <w:numPr>
          <w:ilvl w:val="0"/>
          <w:numId w:val="36"/>
        </w:numPr>
        <w:spacing w:line="360" w:lineRule="auto"/>
        <w:ind w:hanging="720"/>
        <w:jc w:val="both"/>
        <w:rPr>
          <w:rFonts w:eastAsiaTheme="minorHAnsi"/>
          <w:sz w:val="24"/>
          <w:szCs w:val="24"/>
          <w:lang w:eastAsia="en-US"/>
        </w:rPr>
      </w:pPr>
      <w:r w:rsidRPr="00C974EC">
        <w:rPr>
          <w:bCs/>
          <w:sz w:val="24"/>
          <w:szCs w:val="26"/>
        </w:rPr>
        <w:t xml:space="preserve">Hrvatska gorska služba spašavanja </w:t>
      </w:r>
      <w:r w:rsidR="001024DE" w:rsidRPr="00C974EC">
        <w:rPr>
          <w:bCs/>
          <w:sz w:val="24"/>
          <w:szCs w:val="26"/>
        </w:rPr>
        <w:t xml:space="preserve">i Hrvatski crveni križ su </w:t>
      </w:r>
      <w:r w:rsidRPr="00C974EC">
        <w:rPr>
          <w:bCs/>
          <w:sz w:val="24"/>
          <w:szCs w:val="26"/>
        </w:rPr>
        <w:t>sukladno točci 33</w:t>
      </w:r>
      <w:r w:rsidR="001024DE" w:rsidRPr="00C974EC">
        <w:rPr>
          <w:bCs/>
          <w:sz w:val="24"/>
          <w:szCs w:val="26"/>
        </w:rPr>
        <w:t>. dali</w:t>
      </w:r>
      <w:r w:rsidR="001024DE" w:rsidRPr="00450E0E">
        <w:rPr>
          <w:bCs/>
          <w:sz w:val="24"/>
          <w:szCs w:val="26"/>
        </w:rPr>
        <w:t xml:space="preserve"> značajniji doprinos vlastitim operativnim i logistički</w:t>
      </w:r>
      <w:r w:rsidR="001E6245" w:rsidRPr="00450E0E">
        <w:rPr>
          <w:bCs/>
          <w:sz w:val="24"/>
          <w:szCs w:val="26"/>
        </w:rPr>
        <w:t>m sudjelovanjem u organizaciji,</w:t>
      </w:r>
      <w:r w:rsidR="001024DE" w:rsidRPr="00450E0E">
        <w:rPr>
          <w:bCs/>
          <w:sz w:val="24"/>
          <w:szCs w:val="26"/>
        </w:rPr>
        <w:t xml:space="preserve"> provođenju </w:t>
      </w:r>
      <w:r w:rsidR="001E6245" w:rsidRPr="00450E0E">
        <w:rPr>
          <w:bCs/>
          <w:sz w:val="24"/>
          <w:szCs w:val="26"/>
        </w:rPr>
        <w:t xml:space="preserve">i analizi </w:t>
      </w:r>
      <w:r w:rsidR="001024DE" w:rsidRPr="00450E0E">
        <w:rPr>
          <w:bCs/>
          <w:sz w:val="24"/>
          <w:szCs w:val="26"/>
        </w:rPr>
        <w:t xml:space="preserve">međuresorne vježbe </w:t>
      </w:r>
      <w:r w:rsidR="00A672AF" w:rsidRPr="00450E0E">
        <w:rPr>
          <w:bCs/>
          <w:sz w:val="24"/>
          <w:szCs w:val="26"/>
        </w:rPr>
        <w:t>„</w:t>
      </w:r>
      <w:r w:rsidRPr="00450E0E">
        <w:rPr>
          <w:bCs/>
          <w:sz w:val="24"/>
          <w:szCs w:val="26"/>
        </w:rPr>
        <w:t>Sigurnost 2019</w:t>
      </w:r>
      <w:r w:rsidR="001024DE" w:rsidRPr="00450E0E">
        <w:rPr>
          <w:bCs/>
          <w:sz w:val="24"/>
          <w:szCs w:val="26"/>
        </w:rPr>
        <w:t>.</w:t>
      </w:r>
      <w:r w:rsidR="00A672AF" w:rsidRPr="00450E0E">
        <w:rPr>
          <w:bCs/>
          <w:sz w:val="24"/>
          <w:szCs w:val="26"/>
        </w:rPr>
        <w:t>“</w:t>
      </w:r>
    </w:p>
    <w:p w:rsidR="00057208" w:rsidRPr="00057208" w:rsidRDefault="00C974EC" w:rsidP="00FC07C5">
      <w:pPr>
        <w:pStyle w:val="ListParagraph"/>
        <w:numPr>
          <w:ilvl w:val="0"/>
          <w:numId w:val="36"/>
        </w:numPr>
        <w:spacing w:line="360" w:lineRule="auto"/>
        <w:ind w:hanging="720"/>
        <w:jc w:val="both"/>
        <w:rPr>
          <w:bCs/>
          <w:sz w:val="24"/>
          <w:szCs w:val="26"/>
        </w:rPr>
      </w:pPr>
      <w:r w:rsidRPr="00C974EC">
        <w:rPr>
          <w:bCs/>
          <w:sz w:val="24"/>
          <w:szCs w:val="26"/>
        </w:rPr>
        <w:t>Sukladno točci</w:t>
      </w:r>
      <w:r w:rsidR="00057208" w:rsidRPr="00C974EC">
        <w:rPr>
          <w:bCs/>
          <w:sz w:val="24"/>
          <w:szCs w:val="26"/>
        </w:rPr>
        <w:t xml:space="preserve"> 33. </w:t>
      </w:r>
      <w:r w:rsidRPr="00C974EC">
        <w:rPr>
          <w:bCs/>
          <w:sz w:val="24"/>
          <w:szCs w:val="26"/>
        </w:rPr>
        <w:t>p</w:t>
      </w:r>
      <w:r w:rsidR="00057208" w:rsidRPr="00C974EC">
        <w:rPr>
          <w:bCs/>
          <w:sz w:val="24"/>
          <w:szCs w:val="26"/>
        </w:rPr>
        <w:t>redstavnici</w:t>
      </w:r>
      <w:r w:rsidR="00057208" w:rsidRPr="00057208">
        <w:rPr>
          <w:bCs/>
          <w:sz w:val="24"/>
          <w:szCs w:val="26"/>
        </w:rPr>
        <w:t xml:space="preserve"> Odašiljača i veza d.o.o. sudjelovali </w:t>
      </w:r>
      <w:r>
        <w:rPr>
          <w:bCs/>
          <w:sz w:val="24"/>
          <w:szCs w:val="26"/>
        </w:rPr>
        <w:t xml:space="preserve">su </w:t>
      </w:r>
      <w:r w:rsidR="00057208" w:rsidRPr="00057208">
        <w:rPr>
          <w:bCs/>
          <w:sz w:val="24"/>
          <w:szCs w:val="26"/>
        </w:rPr>
        <w:t>na svim sastancima te aktivno sudjeluju u provedbi pripremnih i drugih aktivnosti vezanih Program aktivnosti te su dali značajniji doprinos vlastitim stručnim, tehničkim i logističkim sudjelovanjem u organizaciji i provođenju međuresorne vježbe „Sigurnost 2019.“</w:t>
      </w:r>
    </w:p>
    <w:p w:rsidR="001E6245" w:rsidRPr="00A83BD7" w:rsidRDefault="00C974EC" w:rsidP="00FC07C5">
      <w:pPr>
        <w:pStyle w:val="ListParagraph"/>
        <w:numPr>
          <w:ilvl w:val="0"/>
          <w:numId w:val="36"/>
        </w:numPr>
        <w:spacing w:line="360" w:lineRule="auto"/>
        <w:ind w:hanging="720"/>
        <w:jc w:val="both"/>
        <w:rPr>
          <w:rFonts w:eastAsiaTheme="minorHAnsi"/>
          <w:sz w:val="24"/>
          <w:szCs w:val="24"/>
          <w:lang w:eastAsia="en-US"/>
        </w:rPr>
      </w:pPr>
      <w:r w:rsidRPr="00407A28">
        <w:rPr>
          <w:bCs/>
          <w:sz w:val="24"/>
          <w:szCs w:val="26"/>
        </w:rPr>
        <w:t>U skladu s točkom 40.</w:t>
      </w:r>
      <w:r w:rsidR="00B43323">
        <w:rPr>
          <w:b/>
          <w:bCs/>
          <w:sz w:val="24"/>
          <w:szCs w:val="26"/>
        </w:rPr>
        <w:t xml:space="preserve"> </w:t>
      </w:r>
      <w:r w:rsidR="008777F2" w:rsidRPr="00265F73">
        <w:rPr>
          <w:bCs/>
          <w:sz w:val="24"/>
          <w:szCs w:val="26"/>
        </w:rPr>
        <w:t>Ministarstvo vanjskih i europskih poslova</w:t>
      </w:r>
      <w:r w:rsidR="00BA6A88" w:rsidRPr="00265F73">
        <w:rPr>
          <w:bCs/>
          <w:sz w:val="24"/>
          <w:szCs w:val="26"/>
        </w:rPr>
        <w:t xml:space="preserve"> je kontinuirano i sustavno pratilo provedbu standardnih operativnih postupaka u vezi korištenja zračnih i zemaljskih snaga u intervencijama i provedbi protupožarnih vježbi, usvojenih temeljem propisanih međudržavnih bilateralnih sporazuma iz područja zaštite i spašavanja sa susjednim zemljama</w:t>
      </w:r>
      <w:r w:rsidR="00265F73" w:rsidRPr="00265F73">
        <w:rPr>
          <w:bCs/>
          <w:sz w:val="24"/>
          <w:szCs w:val="26"/>
        </w:rPr>
        <w:t xml:space="preserve"> te se suglasilo s prijedlogom Odluke o prelasku državne granice Oružanih snaga RH radi pružanja humanitarne pomoći u inozemstvu na zadaćama protupožarne zaštite u 2019. godini. S navedenim u vezi</w:t>
      </w:r>
      <w:r w:rsidR="00265F73">
        <w:rPr>
          <w:bCs/>
          <w:sz w:val="24"/>
          <w:szCs w:val="26"/>
        </w:rPr>
        <w:t xml:space="preserve"> </w:t>
      </w:r>
      <w:r w:rsidR="00265F73" w:rsidRPr="00265F73">
        <w:rPr>
          <w:sz w:val="24"/>
          <w:szCs w:val="24"/>
        </w:rPr>
        <w:t xml:space="preserve">Služba za strance </w:t>
      </w:r>
      <w:r w:rsidR="005D7DBA">
        <w:rPr>
          <w:bCs/>
          <w:sz w:val="24"/>
          <w:szCs w:val="26"/>
        </w:rPr>
        <w:t>Ministarstva</w:t>
      </w:r>
      <w:r w:rsidR="005D7DBA" w:rsidRPr="00265F73">
        <w:rPr>
          <w:bCs/>
          <w:sz w:val="24"/>
          <w:szCs w:val="26"/>
        </w:rPr>
        <w:t xml:space="preserve"> vanjskih i europskih poslova</w:t>
      </w:r>
      <w:r w:rsidR="00265F73" w:rsidRPr="00265F73">
        <w:rPr>
          <w:sz w:val="24"/>
          <w:szCs w:val="24"/>
        </w:rPr>
        <w:t xml:space="preserve"> je i u 2019. godini,</w:t>
      </w:r>
      <w:r w:rsidR="001E6245" w:rsidRPr="00265F73">
        <w:rPr>
          <w:sz w:val="24"/>
          <w:szCs w:val="24"/>
        </w:rPr>
        <w:t xml:space="preserve"> uz prethodno pribavljanje suglasnosti Ministarstva obrane i Hrvatske agencije za civilno zrakoplovstvo, </w:t>
      </w:r>
      <w:r w:rsidR="00265F73" w:rsidRPr="00265F73">
        <w:rPr>
          <w:sz w:val="24"/>
          <w:szCs w:val="24"/>
        </w:rPr>
        <w:t>izdavala godišnja i dnevna</w:t>
      </w:r>
      <w:r w:rsidR="001E6245" w:rsidRPr="00265F73">
        <w:rPr>
          <w:sz w:val="24"/>
          <w:szCs w:val="24"/>
        </w:rPr>
        <w:t xml:space="preserve"> d</w:t>
      </w:r>
      <w:r w:rsidR="00265F73" w:rsidRPr="00265F73">
        <w:rPr>
          <w:sz w:val="24"/>
          <w:szCs w:val="24"/>
        </w:rPr>
        <w:t>iplomatska odobrenja za prelete/</w:t>
      </w:r>
      <w:r w:rsidR="001E6245" w:rsidRPr="00265F73">
        <w:rPr>
          <w:sz w:val="24"/>
          <w:szCs w:val="24"/>
        </w:rPr>
        <w:t xml:space="preserve">slijetanja državnih zrakoplova i helikoptera stranih zemalja i u svrhu protupožarnih aktivnosti, prijevoza osoba i materijala, kao i humanitarnih misija i misija traganja i spašavanja. </w:t>
      </w:r>
      <w:r w:rsidR="00265F73" w:rsidRPr="00265F73">
        <w:rPr>
          <w:sz w:val="24"/>
          <w:szCs w:val="24"/>
        </w:rPr>
        <w:t xml:space="preserve">Uprava za konzularne poslove </w:t>
      </w:r>
      <w:r w:rsidR="005D7DBA">
        <w:rPr>
          <w:bCs/>
          <w:sz w:val="24"/>
          <w:szCs w:val="26"/>
        </w:rPr>
        <w:lastRenderedPageBreak/>
        <w:t>Ministarstva</w:t>
      </w:r>
      <w:r w:rsidR="005D7DBA" w:rsidRPr="00265F73">
        <w:rPr>
          <w:bCs/>
          <w:sz w:val="24"/>
          <w:szCs w:val="26"/>
        </w:rPr>
        <w:t xml:space="preserve"> vanjskih i europskih poslova</w:t>
      </w:r>
      <w:r w:rsidR="00265F73" w:rsidRPr="00265F73">
        <w:rPr>
          <w:sz w:val="24"/>
          <w:szCs w:val="24"/>
        </w:rPr>
        <w:t xml:space="preserve"> je putem predstavnika u Stručnom tijelu Središnje koordinacije za nadzor i zaštitu prava i interesa Republike Hrvatske na moru aktivno sudjelovala u svim aktivnostima pripreme mogućih postupanja u protupožarnim aktivnostima na moru, te organizacije koordiniranosti uključenih dijelova Državne uprave u cilju kvalitetnog rješavanja najzahtjevnijih situacija.</w:t>
      </w:r>
    </w:p>
    <w:p w:rsidR="00A83BD7" w:rsidRPr="00407A28" w:rsidRDefault="00A83BD7" w:rsidP="00FC07C5">
      <w:pPr>
        <w:pStyle w:val="ListParagraph"/>
        <w:numPr>
          <w:ilvl w:val="0"/>
          <w:numId w:val="36"/>
        </w:numPr>
        <w:spacing w:line="360" w:lineRule="auto"/>
        <w:ind w:hanging="720"/>
        <w:jc w:val="both"/>
        <w:rPr>
          <w:rFonts w:eastAsiaTheme="minorHAnsi"/>
          <w:sz w:val="24"/>
          <w:szCs w:val="24"/>
          <w:lang w:eastAsia="en-US"/>
        </w:rPr>
      </w:pPr>
      <w:r>
        <w:rPr>
          <w:sz w:val="24"/>
          <w:szCs w:val="24"/>
        </w:rPr>
        <w:t xml:space="preserve">Hrvatska kontrola zračne plovidbe </w:t>
      </w:r>
      <w:r w:rsidR="00407A28">
        <w:rPr>
          <w:sz w:val="24"/>
          <w:szCs w:val="24"/>
        </w:rPr>
        <w:t xml:space="preserve">temeljem </w:t>
      </w:r>
      <w:r w:rsidR="00407A28" w:rsidRPr="00407A28">
        <w:rPr>
          <w:sz w:val="24"/>
          <w:szCs w:val="24"/>
        </w:rPr>
        <w:t>t</w:t>
      </w:r>
      <w:r w:rsidR="00407A28" w:rsidRPr="00407A28">
        <w:rPr>
          <w:bCs/>
          <w:sz w:val="24"/>
          <w:szCs w:val="26"/>
        </w:rPr>
        <w:t>očke 15. d)</w:t>
      </w:r>
      <w:r w:rsidR="00407A28">
        <w:rPr>
          <w:b/>
          <w:bCs/>
          <w:sz w:val="24"/>
          <w:szCs w:val="26"/>
        </w:rPr>
        <w:t xml:space="preserve"> </w:t>
      </w:r>
      <w:r>
        <w:rPr>
          <w:sz w:val="24"/>
          <w:szCs w:val="24"/>
        </w:rPr>
        <w:t xml:space="preserve">ažurirala je obrazac </w:t>
      </w:r>
      <w:r w:rsidRPr="00C66C0E">
        <w:rPr>
          <w:color w:val="231F20"/>
          <w:sz w:val="24"/>
          <w:szCs w:val="24"/>
        </w:rPr>
        <w:t>dojave o uočenim požarima</w:t>
      </w:r>
      <w:r>
        <w:rPr>
          <w:color w:val="231F20"/>
          <w:sz w:val="24"/>
          <w:szCs w:val="24"/>
        </w:rPr>
        <w:t xml:space="preserve"> i </w:t>
      </w:r>
      <w:r w:rsidRPr="00A83BD7">
        <w:rPr>
          <w:color w:val="231F20"/>
          <w:sz w:val="24"/>
          <w:szCs w:val="24"/>
        </w:rPr>
        <w:t>dojava se prosljeđuje regionalnom centru 112, vatrogasnoj postrojbi (193) i Ope</w:t>
      </w:r>
      <w:r>
        <w:rPr>
          <w:color w:val="231F20"/>
          <w:sz w:val="24"/>
          <w:szCs w:val="24"/>
        </w:rPr>
        <w:t xml:space="preserve">rativnom centru civilne zaštite. </w:t>
      </w:r>
      <w:r w:rsidRPr="00407A28">
        <w:rPr>
          <w:sz w:val="24"/>
          <w:szCs w:val="24"/>
        </w:rPr>
        <w:t xml:space="preserve">Sukladno obvezi iz točke 15.e) i izrade </w:t>
      </w:r>
      <w:r w:rsidRPr="00407A28">
        <w:rPr>
          <w:color w:val="231F20"/>
          <w:sz w:val="24"/>
          <w:szCs w:val="24"/>
        </w:rPr>
        <w:t xml:space="preserve">Standardnog operativnog postupka za slučaj korištenja dronova/bespilotnih letjelica prilikom izviđanja i/ili gašenja požara na otvorenom prostoru, </w:t>
      </w:r>
      <w:r w:rsidRPr="00407A28">
        <w:rPr>
          <w:sz w:val="24"/>
          <w:szCs w:val="24"/>
        </w:rPr>
        <w:t xml:space="preserve">održane </w:t>
      </w:r>
      <w:r w:rsidR="005D7DBA" w:rsidRPr="00407A28">
        <w:rPr>
          <w:sz w:val="24"/>
          <w:szCs w:val="24"/>
        </w:rPr>
        <w:t xml:space="preserve">su </w:t>
      </w:r>
      <w:r w:rsidRPr="00407A28">
        <w:rPr>
          <w:sz w:val="24"/>
          <w:szCs w:val="24"/>
        </w:rPr>
        <w:t>u suradnji s Hrvatskom vatrogasnom zajednicom i Ministarstvom obrane dvije radionice na temu predstavljanje aplikacije za upravljanje zračnim prostorom</w:t>
      </w:r>
      <w:r w:rsidR="005D7DBA" w:rsidRPr="00407A28">
        <w:rPr>
          <w:sz w:val="24"/>
          <w:szCs w:val="24"/>
        </w:rPr>
        <w:t xml:space="preserve"> -</w:t>
      </w:r>
      <w:r w:rsidRPr="00407A28">
        <w:rPr>
          <w:sz w:val="24"/>
          <w:szCs w:val="24"/>
        </w:rPr>
        <w:t xml:space="preserve"> AMC portal.</w:t>
      </w:r>
    </w:p>
    <w:p w:rsidR="009537B0" w:rsidRDefault="00407A28" w:rsidP="00FC07C5">
      <w:pPr>
        <w:pStyle w:val="ListParagraph"/>
        <w:numPr>
          <w:ilvl w:val="0"/>
          <w:numId w:val="36"/>
        </w:numPr>
        <w:spacing w:line="360" w:lineRule="auto"/>
        <w:ind w:hanging="720"/>
        <w:jc w:val="both"/>
        <w:rPr>
          <w:bCs/>
          <w:sz w:val="24"/>
          <w:szCs w:val="26"/>
        </w:rPr>
      </w:pPr>
      <w:r w:rsidRPr="00407A28">
        <w:rPr>
          <w:bCs/>
          <w:sz w:val="24"/>
          <w:szCs w:val="26"/>
        </w:rPr>
        <w:t>Sukladno točci</w:t>
      </w:r>
      <w:r w:rsidR="00E344B6" w:rsidRPr="00407A28">
        <w:rPr>
          <w:bCs/>
          <w:sz w:val="24"/>
          <w:szCs w:val="26"/>
        </w:rPr>
        <w:t xml:space="preserve"> 23. a) </w:t>
      </w:r>
      <w:r w:rsidR="00A569CC" w:rsidRPr="00407A28">
        <w:rPr>
          <w:bCs/>
          <w:sz w:val="24"/>
          <w:szCs w:val="26"/>
        </w:rPr>
        <w:t xml:space="preserve">Ministarstvo zdravstva </w:t>
      </w:r>
      <w:r w:rsidR="00BF71AF" w:rsidRPr="00407A28">
        <w:rPr>
          <w:bCs/>
          <w:sz w:val="24"/>
          <w:szCs w:val="26"/>
        </w:rPr>
        <w:t>provodi aktivnosti koje su povezane s</w:t>
      </w:r>
      <w:r w:rsidR="00BF71AF" w:rsidRPr="00E344B6">
        <w:rPr>
          <w:bCs/>
          <w:sz w:val="24"/>
          <w:szCs w:val="26"/>
        </w:rPr>
        <w:t xml:space="preserve"> odgovorom na incidente povezane s trovanjem i olakšava dostupnost antidota u okviru žurnih zdravstvenih službi te </w:t>
      </w:r>
      <w:r w:rsidR="009537B0" w:rsidRPr="00E344B6">
        <w:rPr>
          <w:bCs/>
          <w:sz w:val="24"/>
          <w:szCs w:val="26"/>
        </w:rPr>
        <w:t>snosi troškove dežurstava timova hitne medicinske službe izvan redovite djelatnosti na mjestima velikog požara.</w:t>
      </w:r>
    </w:p>
    <w:p w:rsidR="008977CC" w:rsidRDefault="008977CC" w:rsidP="00C12AC3">
      <w:pPr>
        <w:jc w:val="both"/>
        <w:rPr>
          <w:bCs/>
          <w:sz w:val="24"/>
          <w:szCs w:val="26"/>
        </w:rPr>
      </w:pPr>
    </w:p>
    <w:p w:rsidR="008977CC" w:rsidRPr="008977CC" w:rsidRDefault="008977CC" w:rsidP="00C12AC3">
      <w:pPr>
        <w:jc w:val="both"/>
        <w:rPr>
          <w:bCs/>
          <w:sz w:val="24"/>
          <w:szCs w:val="26"/>
        </w:rPr>
      </w:pPr>
    </w:p>
    <w:p w:rsidR="002269E3" w:rsidRPr="002F5D8B" w:rsidRDefault="002269E3" w:rsidP="002B2180">
      <w:pPr>
        <w:numPr>
          <w:ilvl w:val="3"/>
          <w:numId w:val="31"/>
        </w:numPr>
        <w:ind w:left="1134" w:right="-23" w:hanging="425"/>
        <w:jc w:val="center"/>
        <w:rPr>
          <w:b/>
          <w:caps/>
          <w:sz w:val="24"/>
          <w:szCs w:val="24"/>
        </w:rPr>
      </w:pPr>
      <w:r w:rsidRPr="002F5D8B">
        <w:rPr>
          <w:b/>
          <w:caps/>
          <w:sz w:val="24"/>
          <w:szCs w:val="24"/>
        </w:rPr>
        <w:t>PREGLED PODATAKA O POŽARIMA</w:t>
      </w:r>
    </w:p>
    <w:p w:rsidR="002269E3" w:rsidRPr="002F5D8B" w:rsidRDefault="002269E3" w:rsidP="002269E3">
      <w:pPr>
        <w:pStyle w:val="BodyText"/>
        <w:spacing w:line="360" w:lineRule="auto"/>
        <w:ind w:right="108"/>
        <w:rPr>
          <w:szCs w:val="24"/>
        </w:rPr>
      </w:pPr>
    </w:p>
    <w:p w:rsidR="00875165" w:rsidRPr="00861B10" w:rsidRDefault="002269E3" w:rsidP="00875165">
      <w:pPr>
        <w:spacing w:line="360" w:lineRule="auto"/>
        <w:ind w:firstLine="720"/>
        <w:jc w:val="both"/>
        <w:rPr>
          <w:sz w:val="24"/>
          <w:szCs w:val="24"/>
        </w:rPr>
      </w:pPr>
      <w:r w:rsidRPr="002F5D8B">
        <w:rPr>
          <w:sz w:val="24"/>
          <w:szCs w:val="24"/>
        </w:rPr>
        <w:t xml:space="preserve">Sukladno </w:t>
      </w:r>
      <w:r w:rsidRPr="00407A28">
        <w:rPr>
          <w:sz w:val="24"/>
          <w:szCs w:val="24"/>
        </w:rPr>
        <w:t>točki 29.</w:t>
      </w:r>
      <w:r w:rsidRPr="002F5D8B">
        <w:rPr>
          <w:sz w:val="24"/>
          <w:szCs w:val="24"/>
        </w:rPr>
        <w:t xml:space="preserve"> Programa aktivnosti, </w:t>
      </w:r>
      <w:r w:rsidR="00231356" w:rsidRPr="00231356">
        <w:rPr>
          <w:sz w:val="24"/>
          <w:szCs w:val="24"/>
        </w:rPr>
        <w:t>Hrvatska vatrogasna zajednica</w:t>
      </w:r>
      <w:r w:rsidR="00145EFE" w:rsidRPr="00231356">
        <w:rPr>
          <w:sz w:val="24"/>
          <w:szCs w:val="24"/>
        </w:rPr>
        <w:t xml:space="preserve"> </w:t>
      </w:r>
      <w:r w:rsidR="00145EFE">
        <w:rPr>
          <w:sz w:val="24"/>
          <w:szCs w:val="24"/>
        </w:rPr>
        <w:t xml:space="preserve">- </w:t>
      </w:r>
      <w:r w:rsidRPr="002F5D8B">
        <w:rPr>
          <w:sz w:val="24"/>
          <w:szCs w:val="24"/>
        </w:rPr>
        <w:t>Vatrogasno operativno središt</w:t>
      </w:r>
      <w:r w:rsidR="00875165" w:rsidRPr="002F5D8B">
        <w:rPr>
          <w:sz w:val="24"/>
          <w:szCs w:val="24"/>
        </w:rPr>
        <w:t xml:space="preserve">e (VOS) </w:t>
      </w:r>
      <w:r w:rsidR="00875165" w:rsidRPr="00861B10">
        <w:rPr>
          <w:sz w:val="24"/>
          <w:szCs w:val="24"/>
        </w:rPr>
        <w:t>osim svojih operativno komunikacijskih zadaća pri sudjelovanju u vođenju složenijih vatrogasnih intervencija, vodi u svojim bazama podataka i evidenciju o vatrogasnim intervencijama na području Republike Hrvatske (za koje je dobi</w:t>
      </w:r>
      <w:r w:rsidR="00875165">
        <w:rPr>
          <w:sz w:val="24"/>
          <w:szCs w:val="24"/>
        </w:rPr>
        <w:t>l</w:t>
      </w:r>
      <w:r w:rsidR="00875165" w:rsidRPr="00861B10">
        <w:rPr>
          <w:sz w:val="24"/>
          <w:szCs w:val="24"/>
        </w:rPr>
        <w:t>o izvješća i/ili ih je pribavi</w:t>
      </w:r>
      <w:r w:rsidR="00875165">
        <w:rPr>
          <w:sz w:val="24"/>
          <w:szCs w:val="24"/>
        </w:rPr>
        <w:t>l</w:t>
      </w:r>
      <w:r w:rsidR="00875165" w:rsidRPr="00861B10">
        <w:rPr>
          <w:sz w:val="24"/>
          <w:szCs w:val="24"/>
        </w:rPr>
        <w:t>o putem raspoloživih aplikacija) te na temelju iste obavlja preliminarnu statističku obradu.</w:t>
      </w:r>
    </w:p>
    <w:p w:rsidR="00875165" w:rsidRPr="00875165" w:rsidRDefault="00875165" w:rsidP="00875165">
      <w:pPr>
        <w:spacing w:line="360" w:lineRule="auto"/>
        <w:ind w:right="-23"/>
        <w:jc w:val="both"/>
        <w:rPr>
          <w:rFonts w:cs="Arial"/>
          <w:sz w:val="24"/>
          <w:szCs w:val="24"/>
        </w:rPr>
      </w:pPr>
      <w:r w:rsidRPr="00875165">
        <w:rPr>
          <w:rFonts w:cs="Arial"/>
          <w:sz w:val="24"/>
          <w:szCs w:val="24"/>
        </w:rPr>
        <w:t xml:space="preserve">Sukladno navedenom, </w:t>
      </w:r>
      <w:r w:rsidRPr="00875165">
        <w:rPr>
          <w:sz w:val="24"/>
          <w:szCs w:val="24"/>
        </w:rPr>
        <w:t>Vatrogasno operativno središte</w:t>
      </w:r>
      <w:r w:rsidRPr="00875165">
        <w:rPr>
          <w:rFonts w:cs="Arial"/>
          <w:sz w:val="24"/>
          <w:szCs w:val="24"/>
        </w:rPr>
        <w:t xml:space="preserve"> daje podatke i preliminarnu statističku analizu o požarima na otvorenom prostoru (požari raslinja) za priobalno i kraško područje (7 priobalnih županija).</w:t>
      </w:r>
    </w:p>
    <w:p w:rsidR="000552C2" w:rsidRPr="005C3281" w:rsidRDefault="000552C2" w:rsidP="00875165">
      <w:pPr>
        <w:spacing w:after="120" w:line="360" w:lineRule="auto"/>
        <w:jc w:val="both"/>
        <w:rPr>
          <w:rFonts w:cs="Arial"/>
          <w:sz w:val="24"/>
          <w:szCs w:val="24"/>
        </w:rPr>
      </w:pPr>
      <w:r w:rsidRPr="005C3281">
        <w:rPr>
          <w:rFonts w:cs="Arial"/>
          <w:sz w:val="24"/>
          <w:szCs w:val="24"/>
        </w:rPr>
        <w:t>Analizira se odnos broja i veličine opožarene površine (prema procjenama vatrogasaca sa terena što ne predstavlja službena mjerenja) te indeksa opožarene površine između 2019. godine i desetogodišnjeg prosjeka koji prethodi promatranoj godini (2009. – 2018.) te između 2019. i 2018. godine za razdoblje 01. siječanj – 15. lipnja.</w:t>
      </w:r>
      <w:r w:rsidR="005C3281" w:rsidRPr="005C3281">
        <w:rPr>
          <w:rFonts w:cs="Arial"/>
          <w:sz w:val="24"/>
          <w:szCs w:val="24"/>
        </w:rPr>
        <w:t xml:space="preserve"> (</w:t>
      </w:r>
      <w:r w:rsidR="005C3281" w:rsidRPr="002B2180">
        <w:rPr>
          <w:rFonts w:cs="Arial"/>
          <w:sz w:val="24"/>
          <w:szCs w:val="24"/>
        </w:rPr>
        <w:t xml:space="preserve">tablica </w:t>
      </w:r>
      <w:r w:rsidR="00057208" w:rsidRPr="002B2180">
        <w:rPr>
          <w:rFonts w:cs="Arial"/>
          <w:sz w:val="24"/>
          <w:szCs w:val="24"/>
        </w:rPr>
        <w:t>2</w:t>
      </w:r>
      <w:r w:rsidR="005C3281" w:rsidRPr="002B2180">
        <w:rPr>
          <w:rFonts w:cs="Arial"/>
          <w:sz w:val="24"/>
          <w:szCs w:val="24"/>
        </w:rPr>
        <w:t>)</w:t>
      </w:r>
    </w:p>
    <w:p w:rsidR="000552C2" w:rsidRDefault="000552C2" w:rsidP="00C12AC3">
      <w:pPr>
        <w:ind w:right="-23"/>
        <w:jc w:val="both"/>
        <w:rPr>
          <w:sz w:val="24"/>
          <w:szCs w:val="24"/>
        </w:rPr>
      </w:pPr>
    </w:p>
    <w:p w:rsidR="006B10D5" w:rsidRPr="00861B10" w:rsidRDefault="006B10D5" w:rsidP="00C12AC3">
      <w:pPr>
        <w:ind w:right="-23"/>
        <w:jc w:val="both"/>
        <w:rPr>
          <w:sz w:val="24"/>
          <w:szCs w:val="24"/>
        </w:rPr>
      </w:pPr>
    </w:p>
    <w:p w:rsidR="000552C2" w:rsidRPr="00861B10" w:rsidRDefault="000552C2" w:rsidP="000552C2">
      <w:pPr>
        <w:spacing w:before="120" w:after="120"/>
        <w:ind w:left="1134" w:hanging="1134"/>
        <w:jc w:val="both"/>
        <w:rPr>
          <w:i/>
          <w:sz w:val="24"/>
          <w:szCs w:val="24"/>
        </w:rPr>
      </w:pPr>
      <w:r w:rsidRPr="00861B10">
        <w:rPr>
          <w:i/>
          <w:sz w:val="24"/>
          <w:szCs w:val="24"/>
        </w:rPr>
        <w:lastRenderedPageBreak/>
        <w:t xml:space="preserve">Tablica </w:t>
      </w:r>
      <w:r w:rsidR="00057208">
        <w:rPr>
          <w:i/>
          <w:sz w:val="24"/>
          <w:szCs w:val="24"/>
        </w:rPr>
        <w:t>2</w:t>
      </w:r>
      <w:r w:rsidRPr="00861B10">
        <w:rPr>
          <w:i/>
          <w:sz w:val="24"/>
          <w:szCs w:val="24"/>
        </w:rPr>
        <w:t>: Pokazatelji broja požara raslinja na priobalnom i kraškom području za 2019. godinu i usporedba s prosjekom 2009. – 2018. kao i usporedba sa 2018. godinom</w:t>
      </w:r>
    </w:p>
    <w:tbl>
      <w:tblPr>
        <w:tblW w:w="96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06"/>
        <w:gridCol w:w="1276"/>
        <w:gridCol w:w="851"/>
        <w:gridCol w:w="850"/>
        <w:gridCol w:w="1276"/>
        <w:gridCol w:w="1357"/>
      </w:tblGrid>
      <w:tr w:rsidR="000552C2" w:rsidRPr="00861B10" w:rsidTr="000552C2">
        <w:trPr>
          <w:trHeight w:val="851"/>
          <w:jc w:val="center"/>
        </w:trPr>
        <w:tc>
          <w:tcPr>
            <w:tcW w:w="4006" w:type="dxa"/>
            <w:tcBorders>
              <w:top w:val="double" w:sz="6" w:space="0" w:color="auto"/>
              <w:left w:val="double" w:sz="6" w:space="0" w:color="auto"/>
            </w:tcBorders>
            <w:shd w:val="clear" w:color="auto" w:fill="FFFF00"/>
            <w:tcMar>
              <w:left w:w="57" w:type="dxa"/>
              <w:right w:w="57" w:type="dxa"/>
            </w:tcMar>
            <w:vAlign w:val="center"/>
          </w:tcPr>
          <w:p w:rsidR="000552C2" w:rsidRPr="00861B10" w:rsidRDefault="000552C2" w:rsidP="000552C2">
            <w:pPr>
              <w:jc w:val="center"/>
              <w:rPr>
                <w:sz w:val="24"/>
                <w:szCs w:val="24"/>
              </w:rPr>
            </w:pPr>
            <w:r w:rsidRPr="00861B10">
              <w:rPr>
                <w:sz w:val="24"/>
                <w:szCs w:val="24"/>
              </w:rPr>
              <w:t>Požari otvorenog prostora</w:t>
            </w:r>
          </w:p>
          <w:p w:rsidR="000552C2" w:rsidRPr="00861B10" w:rsidRDefault="000552C2" w:rsidP="000552C2">
            <w:pPr>
              <w:jc w:val="center"/>
              <w:rPr>
                <w:sz w:val="24"/>
                <w:szCs w:val="24"/>
              </w:rPr>
            </w:pPr>
            <w:r w:rsidRPr="00861B10">
              <w:rPr>
                <w:sz w:val="24"/>
                <w:szCs w:val="24"/>
              </w:rPr>
              <w:t>PRIOBALNO I KRAŠKO PODRUČJE</w:t>
            </w:r>
          </w:p>
        </w:tc>
        <w:tc>
          <w:tcPr>
            <w:tcW w:w="1276" w:type="dxa"/>
            <w:tcBorders>
              <w:top w:val="double" w:sz="6" w:space="0" w:color="auto"/>
            </w:tcBorders>
            <w:shd w:val="clear" w:color="auto" w:fill="FFFF00"/>
            <w:tcMar>
              <w:left w:w="57" w:type="dxa"/>
              <w:right w:w="57" w:type="dxa"/>
            </w:tcMar>
            <w:vAlign w:val="center"/>
          </w:tcPr>
          <w:p w:rsidR="000552C2" w:rsidRPr="00861B10" w:rsidRDefault="000552C2" w:rsidP="000552C2">
            <w:pPr>
              <w:jc w:val="center"/>
              <w:rPr>
                <w:sz w:val="24"/>
                <w:szCs w:val="24"/>
              </w:rPr>
            </w:pPr>
            <w:r w:rsidRPr="00861B10">
              <w:rPr>
                <w:sz w:val="24"/>
                <w:szCs w:val="24"/>
              </w:rPr>
              <w:t>prosjek</w:t>
            </w:r>
          </w:p>
          <w:p w:rsidR="000552C2" w:rsidRPr="00861B10" w:rsidRDefault="000552C2" w:rsidP="000552C2">
            <w:pPr>
              <w:jc w:val="center"/>
              <w:rPr>
                <w:sz w:val="24"/>
                <w:szCs w:val="24"/>
              </w:rPr>
            </w:pPr>
            <w:r w:rsidRPr="00861B10">
              <w:rPr>
                <w:sz w:val="24"/>
                <w:szCs w:val="24"/>
              </w:rPr>
              <w:t>2009-2018.</w:t>
            </w:r>
          </w:p>
        </w:tc>
        <w:tc>
          <w:tcPr>
            <w:tcW w:w="851" w:type="dxa"/>
            <w:tcBorders>
              <w:top w:val="double" w:sz="6" w:space="0" w:color="auto"/>
            </w:tcBorders>
            <w:shd w:val="clear" w:color="auto" w:fill="FFFF00"/>
            <w:vAlign w:val="center"/>
          </w:tcPr>
          <w:p w:rsidR="000552C2" w:rsidRPr="00861B10" w:rsidRDefault="000552C2" w:rsidP="000552C2">
            <w:pPr>
              <w:jc w:val="center"/>
              <w:rPr>
                <w:sz w:val="24"/>
                <w:szCs w:val="24"/>
              </w:rPr>
            </w:pPr>
            <w:r w:rsidRPr="00861B10">
              <w:rPr>
                <w:sz w:val="24"/>
                <w:szCs w:val="24"/>
              </w:rPr>
              <w:t>2018.</w:t>
            </w:r>
          </w:p>
        </w:tc>
        <w:tc>
          <w:tcPr>
            <w:tcW w:w="850" w:type="dxa"/>
            <w:tcBorders>
              <w:top w:val="double" w:sz="6" w:space="0" w:color="auto"/>
            </w:tcBorders>
            <w:shd w:val="clear" w:color="auto" w:fill="FFFF00"/>
            <w:vAlign w:val="center"/>
          </w:tcPr>
          <w:p w:rsidR="000552C2" w:rsidRPr="00861B10" w:rsidRDefault="000552C2" w:rsidP="000552C2">
            <w:pPr>
              <w:jc w:val="center"/>
              <w:rPr>
                <w:b/>
                <w:bCs/>
                <w:sz w:val="24"/>
                <w:szCs w:val="24"/>
              </w:rPr>
            </w:pPr>
            <w:r w:rsidRPr="00861B10">
              <w:rPr>
                <w:b/>
                <w:bCs/>
                <w:sz w:val="24"/>
                <w:szCs w:val="24"/>
              </w:rPr>
              <w:t>2019.</w:t>
            </w:r>
          </w:p>
        </w:tc>
        <w:tc>
          <w:tcPr>
            <w:tcW w:w="1276" w:type="dxa"/>
            <w:tcBorders>
              <w:top w:val="double" w:sz="6" w:space="0" w:color="auto"/>
              <w:right w:val="double" w:sz="6" w:space="0" w:color="auto"/>
            </w:tcBorders>
            <w:shd w:val="clear" w:color="auto" w:fill="FFFF00"/>
            <w:vAlign w:val="center"/>
          </w:tcPr>
          <w:p w:rsidR="000552C2" w:rsidRPr="00861B10" w:rsidRDefault="000552C2" w:rsidP="000552C2">
            <w:pPr>
              <w:jc w:val="center"/>
              <w:rPr>
                <w:sz w:val="24"/>
                <w:szCs w:val="24"/>
              </w:rPr>
            </w:pPr>
            <w:r w:rsidRPr="00861B10">
              <w:rPr>
                <w:sz w:val="24"/>
                <w:szCs w:val="24"/>
              </w:rPr>
              <w:t>2019./</w:t>
            </w:r>
          </w:p>
          <w:p w:rsidR="000552C2" w:rsidRPr="00861B10" w:rsidRDefault="000552C2" w:rsidP="000552C2">
            <w:pPr>
              <w:jc w:val="center"/>
              <w:rPr>
                <w:sz w:val="24"/>
                <w:szCs w:val="24"/>
              </w:rPr>
            </w:pPr>
            <w:r w:rsidRPr="00861B10">
              <w:rPr>
                <w:sz w:val="24"/>
                <w:szCs w:val="24"/>
              </w:rPr>
              <w:t>prosjek</w:t>
            </w:r>
          </w:p>
        </w:tc>
        <w:tc>
          <w:tcPr>
            <w:tcW w:w="1357" w:type="dxa"/>
            <w:tcBorders>
              <w:top w:val="double" w:sz="6" w:space="0" w:color="auto"/>
              <w:right w:val="double" w:sz="6" w:space="0" w:color="auto"/>
            </w:tcBorders>
            <w:shd w:val="clear" w:color="auto" w:fill="FFFF00"/>
            <w:vAlign w:val="center"/>
          </w:tcPr>
          <w:p w:rsidR="000552C2" w:rsidRPr="00861B10" w:rsidRDefault="000552C2" w:rsidP="000552C2">
            <w:pPr>
              <w:jc w:val="center"/>
              <w:rPr>
                <w:sz w:val="24"/>
                <w:szCs w:val="24"/>
              </w:rPr>
            </w:pPr>
            <w:r w:rsidRPr="00861B10">
              <w:rPr>
                <w:sz w:val="24"/>
                <w:szCs w:val="24"/>
              </w:rPr>
              <w:t>2019./</w:t>
            </w:r>
          </w:p>
          <w:p w:rsidR="000552C2" w:rsidRPr="00861B10" w:rsidRDefault="000552C2" w:rsidP="000552C2">
            <w:pPr>
              <w:jc w:val="center"/>
              <w:rPr>
                <w:sz w:val="24"/>
                <w:szCs w:val="24"/>
              </w:rPr>
            </w:pPr>
            <w:r w:rsidRPr="00861B10">
              <w:rPr>
                <w:sz w:val="24"/>
                <w:szCs w:val="24"/>
              </w:rPr>
              <w:t>2018.</w:t>
            </w:r>
          </w:p>
        </w:tc>
      </w:tr>
      <w:tr w:rsidR="000552C2" w:rsidRPr="00861B10" w:rsidTr="000552C2">
        <w:trPr>
          <w:trHeight w:val="624"/>
          <w:jc w:val="center"/>
        </w:trPr>
        <w:tc>
          <w:tcPr>
            <w:tcW w:w="4006" w:type="dxa"/>
            <w:tcBorders>
              <w:left w:val="double" w:sz="6" w:space="0" w:color="auto"/>
              <w:bottom w:val="single" w:sz="4" w:space="0" w:color="auto"/>
            </w:tcBorders>
            <w:tcMar>
              <w:left w:w="57" w:type="dxa"/>
              <w:right w:w="57" w:type="dxa"/>
            </w:tcMar>
            <w:vAlign w:val="center"/>
          </w:tcPr>
          <w:p w:rsidR="000552C2" w:rsidRPr="00861B10" w:rsidRDefault="000552C2" w:rsidP="000552C2">
            <w:pPr>
              <w:jc w:val="center"/>
              <w:rPr>
                <w:sz w:val="24"/>
                <w:szCs w:val="24"/>
              </w:rPr>
            </w:pPr>
            <w:r w:rsidRPr="00861B10">
              <w:rPr>
                <w:sz w:val="24"/>
                <w:szCs w:val="24"/>
              </w:rPr>
              <w:br w:type="page"/>
              <w:t>Broj požara</w:t>
            </w:r>
          </w:p>
        </w:tc>
        <w:tc>
          <w:tcPr>
            <w:tcW w:w="1276" w:type="dxa"/>
            <w:tcBorders>
              <w:bottom w:val="single" w:sz="4"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968</w:t>
            </w:r>
          </w:p>
        </w:tc>
        <w:tc>
          <w:tcPr>
            <w:tcW w:w="851" w:type="dxa"/>
            <w:tcBorders>
              <w:bottom w:val="single" w:sz="4" w:space="0" w:color="auto"/>
            </w:tcBorders>
            <w:vAlign w:val="center"/>
          </w:tcPr>
          <w:p w:rsidR="000552C2" w:rsidRPr="00861B10" w:rsidRDefault="000552C2" w:rsidP="000552C2">
            <w:pPr>
              <w:jc w:val="center"/>
              <w:rPr>
                <w:bCs/>
                <w:sz w:val="24"/>
                <w:szCs w:val="24"/>
              </w:rPr>
            </w:pPr>
            <w:r w:rsidRPr="00861B10">
              <w:rPr>
                <w:bCs/>
                <w:sz w:val="24"/>
                <w:szCs w:val="24"/>
              </w:rPr>
              <w:t>461</w:t>
            </w:r>
          </w:p>
        </w:tc>
        <w:tc>
          <w:tcPr>
            <w:tcW w:w="850" w:type="dxa"/>
            <w:tcBorders>
              <w:bottom w:val="single" w:sz="4" w:space="0" w:color="auto"/>
            </w:tcBorders>
            <w:tcMar>
              <w:left w:w="57" w:type="dxa"/>
              <w:right w:w="57" w:type="dxa"/>
            </w:tcMar>
            <w:vAlign w:val="center"/>
          </w:tcPr>
          <w:p w:rsidR="000552C2" w:rsidRPr="00861B10" w:rsidRDefault="000552C2" w:rsidP="000552C2">
            <w:pPr>
              <w:jc w:val="center"/>
              <w:rPr>
                <w:b/>
                <w:bCs/>
                <w:sz w:val="24"/>
                <w:szCs w:val="24"/>
              </w:rPr>
            </w:pPr>
            <w:r w:rsidRPr="00861B10">
              <w:rPr>
                <w:b/>
                <w:bCs/>
                <w:sz w:val="24"/>
                <w:szCs w:val="24"/>
              </w:rPr>
              <w:t>2</w:t>
            </w:r>
            <w:r w:rsidR="00EC5A2E">
              <w:rPr>
                <w:b/>
                <w:bCs/>
                <w:sz w:val="24"/>
                <w:szCs w:val="24"/>
              </w:rPr>
              <w:t>.</w:t>
            </w:r>
            <w:r w:rsidRPr="00861B10">
              <w:rPr>
                <w:b/>
                <w:bCs/>
                <w:sz w:val="24"/>
                <w:szCs w:val="24"/>
              </w:rPr>
              <w:t>650</w:t>
            </w:r>
          </w:p>
        </w:tc>
        <w:tc>
          <w:tcPr>
            <w:tcW w:w="1276" w:type="dxa"/>
            <w:tcBorders>
              <w:bottom w:val="single" w:sz="4" w:space="0" w:color="auto"/>
              <w:right w:val="double" w:sz="6"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+173,88%</w:t>
            </w:r>
          </w:p>
        </w:tc>
        <w:tc>
          <w:tcPr>
            <w:tcW w:w="1357" w:type="dxa"/>
            <w:tcBorders>
              <w:bottom w:val="single" w:sz="4" w:space="0" w:color="auto"/>
              <w:right w:val="double" w:sz="6" w:space="0" w:color="auto"/>
            </w:tcBorders>
            <w:vAlign w:val="center"/>
          </w:tcPr>
          <w:p w:rsidR="000552C2" w:rsidRPr="00861B10" w:rsidRDefault="000552C2" w:rsidP="000552C2">
            <w:pPr>
              <w:jc w:val="center"/>
              <w:rPr>
                <w:sz w:val="24"/>
                <w:szCs w:val="24"/>
              </w:rPr>
            </w:pPr>
            <w:r w:rsidRPr="00861B10">
              <w:rPr>
                <w:sz w:val="24"/>
                <w:szCs w:val="24"/>
              </w:rPr>
              <w:t>+474,84%</w:t>
            </w:r>
          </w:p>
        </w:tc>
      </w:tr>
      <w:tr w:rsidR="000552C2" w:rsidRPr="00861B10" w:rsidTr="000552C2">
        <w:trPr>
          <w:trHeight w:val="624"/>
          <w:jc w:val="center"/>
        </w:trPr>
        <w:tc>
          <w:tcPr>
            <w:tcW w:w="4006" w:type="dxa"/>
            <w:tcBorders>
              <w:top w:val="single" w:sz="4" w:space="0" w:color="auto"/>
              <w:left w:val="double" w:sz="6" w:space="0" w:color="auto"/>
              <w:bottom w:val="single" w:sz="4" w:space="0" w:color="auto"/>
            </w:tcBorders>
            <w:tcMar>
              <w:left w:w="57" w:type="dxa"/>
              <w:right w:w="57" w:type="dxa"/>
            </w:tcMar>
            <w:vAlign w:val="center"/>
          </w:tcPr>
          <w:p w:rsidR="000552C2" w:rsidRPr="00861B10" w:rsidRDefault="000552C2" w:rsidP="000552C2">
            <w:pPr>
              <w:jc w:val="center"/>
              <w:rPr>
                <w:sz w:val="24"/>
                <w:szCs w:val="24"/>
              </w:rPr>
            </w:pPr>
            <w:r w:rsidRPr="00861B10">
              <w:rPr>
                <w:sz w:val="24"/>
                <w:szCs w:val="24"/>
              </w:rPr>
              <w:t>Izgorjela površina ukupno</w:t>
            </w:r>
          </w:p>
          <w:p w:rsidR="000552C2" w:rsidRPr="00861B10" w:rsidRDefault="000552C2" w:rsidP="000552C2">
            <w:pPr>
              <w:jc w:val="center"/>
              <w:rPr>
                <w:sz w:val="24"/>
                <w:szCs w:val="24"/>
              </w:rPr>
            </w:pPr>
            <w:r w:rsidRPr="00861B10">
              <w:rPr>
                <w:sz w:val="24"/>
                <w:szCs w:val="24"/>
              </w:rPr>
              <w:t>(ha)</w:t>
            </w:r>
          </w:p>
        </w:tc>
        <w:tc>
          <w:tcPr>
            <w:tcW w:w="1276" w:type="dxa"/>
            <w:tcBorders>
              <w:top w:val="single" w:sz="4" w:space="0" w:color="auto"/>
              <w:bottom w:val="single" w:sz="4"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6</w:t>
            </w:r>
            <w:r w:rsidR="00EC5A2E">
              <w:rPr>
                <w:bCs/>
                <w:sz w:val="24"/>
                <w:szCs w:val="24"/>
              </w:rPr>
              <w:t>.</w:t>
            </w:r>
            <w:r w:rsidRPr="00861B10">
              <w:rPr>
                <w:bCs/>
                <w:sz w:val="24"/>
                <w:szCs w:val="24"/>
              </w:rPr>
              <w:t>007</w:t>
            </w:r>
          </w:p>
        </w:tc>
        <w:tc>
          <w:tcPr>
            <w:tcW w:w="851" w:type="dxa"/>
            <w:tcBorders>
              <w:top w:val="single" w:sz="4" w:space="0" w:color="auto"/>
              <w:bottom w:val="single" w:sz="4" w:space="0" w:color="auto"/>
            </w:tcBorders>
            <w:vAlign w:val="center"/>
          </w:tcPr>
          <w:p w:rsidR="000552C2" w:rsidRPr="00861B10" w:rsidRDefault="000552C2" w:rsidP="000552C2">
            <w:pPr>
              <w:jc w:val="center"/>
              <w:rPr>
                <w:bCs/>
                <w:sz w:val="24"/>
                <w:szCs w:val="24"/>
              </w:rPr>
            </w:pPr>
            <w:r w:rsidRPr="00861B10">
              <w:rPr>
                <w:bCs/>
                <w:sz w:val="24"/>
                <w:szCs w:val="24"/>
              </w:rPr>
              <w:t>478</w:t>
            </w:r>
          </w:p>
        </w:tc>
        <w:tc>
          <w:tcPr>
            <w:tcW w:w="850" w:type="dxa"/>
            <w:tcBorders>
              <w:top w:val="single" w:sz="4" w:space="0" w:color="auto"/>
              <w:bottom w:val="single" w:sz="4" w:space="0" w:color="auto"/>
            </w:tcBorders>
            <w:tcMar>
              <w:left w:w="57" w:type="dxa"/>
              <w:right w:w="57" w:type="dxa"/>
            </w:tcMar>
            <w:vAlign w:val="center"/>
          </w:tcPr>
          <w:p w:rsidR="000552C2" w:rsidRPr="00861B10" w:rsidRDefault="000552C2" w:rsidP="000552C2">
            <w:pPr>
              <w:jc w:val="center"/>
              <w:rPr>
                <w:b/>
                <w:bCs/>
                <w:sz w:val="24"/>
                <w:szCs w:val="24"/>
              </w:rPr>
            </w:pPr>
            <w:r w:rsidRPr="00861B10">
              <w:rPr>
                <w:b/>
                <w:bCs/>
                <w:sz w:val="24"/>
                <w:szCs w:val="24"/>
              </w:rPr>
              <w:t>16</w:t>
            </w:r>
            <w:r w:rsidR="00EC5A2E">
              <w:rPr>
                <w:b/>
                <w:bCs/>
                <w:sz w:val="24"/>
                <w:szCs w:val="24"/>
              </w:rPr>
              <w:t>.</w:t>
            </w:r>
            <w:r w:rsidRPr="00861B10">
              <w:rPr>
                <w:b/>
                <w:bCs/>
                <w:sz w:val="24"/>
                <w:szCs w:val="24"/>
              </w:rPr>
              <w:t>488</w:t>
            </w:r>
          </w:p>
        </w:tc>
        <w:tc>
          <w:tcPr>
            <w:tcW w:w="1276" w:type="dxa"/>
            <w:tcBorders>
              <w:top w:val="single" w:sz="4" w:space="0" w:color="auto"/>
              <w:bottom w:val="single" w:sz="4" w:space="0" w:color="auto"/>
              <w:right w:val="double" w:sz="6"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+174,49%</w:t>
            </w:r>
          </w:p>
        </w:tc>
        <w:tc>
          <w:tcPr>
            <w:tcW w:w="1357" w:type="dxa"/>
            <w:tcBorders>
              <w:top w:val="single" w:sz="4" w:space="0" w:color="auto"/>
              <w:bottom w:val="single" w:sz="4" w:space="0" w:color="auto"/>
              <w:right w:val="double" w:sz="6" w:space="0" w:color="auto"/>
            </w:tcBorders>
            <w:vAlign w:val="center"/>
          </w:tcPr>
          <w:p w:rsidR="000552C2" w:rsidRPr="00861B10" w:rsidRDefault="000552C2" w:rsidP="0065085B">
            <w:pPr>
              <w:ind w:left="-154"/>
              <w:jc w:val="center"/>
              <w:rPr>
                <w:sz w:val="24"/>
                <w:szCs w:val="24"/>
              </w:rPr>
            </w:pPr>
            <w:r w:rsidRPr="00861B10">
              <w:rPr>
                <w:sz w:val="24"/>
                <w:szCs w:val="24"/>
              </w:rPr>
              <w:t>+3</w:t>
            </w:r>
            <w:r w:rsidR="00EC5A2E">
              <w:rPr>
                <w:sz w:val="24"/>
                <w:szCs w:val="24"/>
              </w:rPr>
              <w:t>.</w:t>
            </w:r>
            <w:r w:rsidRPr="00861B10">
              <w:rPr>
                <w:sz w:val="24"/>
                <w:szCs w:val="24"/>
              </w:rPr>
              <w:t>349,37%</w:t>
            </w:r>
          </w:p>
        </w:tc>
      </w:tr>
      <w:tr w:rsidR="000552C2" w:rsidRPr="00861B10" w:rsidTr="000552C2">
        <w:trPr>
          <w:trHeight w:val="624"/>
          <w:jc w:val="center"/>
        </w:trPr>
        <w:tc>
          <w:tcPr>
            <w:tcW w:w="4006" w:type="dxa"/>
            <w:tcBorders>
              <w:top w:val="single" w:sz="4" w:space="0" w:color="auto"/>
              <w:left w:val="double" w:sz="6" w:space="0" w:color="auto"/>
              <w:bottom w:val="double" w:sz="6" w:space="0" w:color="auto"/>
            </w:tcBorders>
            <w:tcMar>
              <w:left w:w="57" w:type="dxa"/>
              <w:right w:w="57" w:type="dxa"/>
            </w:tcMar>
            <w:vAlign w:val="center"/>
          </w:tcPr>
          <w:p w:rsidR="000552C2" w:rsidRPr="00861B10" w:rsidRDefault="000552C2" w:rsidP="000552C2">
            <w:pPr>
              <w:jc w:val="center"/>
              <w:rPr>
                <w:sz w:val="24"/>
                <w:szCs w:val="24"/>
              </w:rPr>
            </w:pPr>
            <w:r w:rsidRPr="00861B10">
              <w:rPr>
                <w:sz w:val="24"/>
                <w:szCs w:val="24"/>
              </w:rPr>
              <w:t>Indeks opožarene površine</w:t>
            </w:r>
          </w:p>
          <w:p w:rsidR="000552C2" w:rsidRPr="00861B10" w:rsidRDefault="000552C2" w:rsidP="000552C2">
            <w:pPr>
              <w:jc w:val="center"/>
              <w:rPr>
                <w:sz w:val="24"/>
                <w:szCs w:val="24"/>
              </w:rPr>
            </w:pPr>
            <w:r w:rsidRPr="00861B10">
              <w:rPr>
                <w:sz w:val="24"/>
                <w:szCs w:val="24"/>
              </w:rPr>
              <w:t>(IOP, ha/požar)</w:t>
            </w:r>
          </w:p>
        </w:tc>
        <w:tc>
          <w:tcPr>
            <w:tcW w:w="1276" w:type="dxa"/>
            <w:tcBorders>
              <w:top w:val="single" w:sz="4" w:space="0" w:color="auto"/>
              <w:bottom w:val="double" w:sz="6"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6,21</w:t>
            </w:r>
          </w:p>
        </w:tc>
        <w:tc>
          <w:tcPr>
            <w:tcW w:w="851" w:type="dxa"/>
            <w:tcBorders>
              <w:top w:val="single" w:sz="4" w:space="0" w:color="auto"/>
              <w:bottom w:val="double" w:sz="6" w:space="0" w:color="auto"/>
            </w:tcBorders>
            <w:vAlign w:val="center"/>
          </w:tcPr>
          <w:p w:rsidR="000552C2" w:rsidRPr="00861B10" w:rsidRDefault="000552C2" w:rsidP="000552C2">
            <w:pPr>
              <w:jc w:val="center"/>
              <w:rPr>
                <w:bCs/>
                <w:sz w:val="24"/>
                <w:szCs w:val="24"/>
              </w:rPr>
            </w:pPr>
            <w:r w:rsidRPr="00861B10">
              <w:rPr>
                <w:bCs/>
                <w:sz w:val="24"/>
                <w:szCs w:val="24"/>
              </w:rPr>
              <w:t>1,04</w:t>
            </w:r>
          </w:p>
        </w:tc>
        <w:tc>
          <w:tcPr>
            <w:tcW w:w="850" w:type="dxa"/>
            <w:tcBorders>
              <w:top w:val="single" w:sz="4" w:space="0" w:color="auto"/>
              <w:bottom w:val="double" w:sz="6" w:space="0" w:color="auto"/>
            </w:tcBorders>
            <w:tcMar>
              <w:left w:w="57" w:type="dxa"/>
              <w:right w:w="57" w:type="dxa"/>
            </w:tcMar>
            <w:vAlign w:val="center"/>
          </w:tcPr>
          <w:p w:rsidR="000552C2" w:rsidRPr="00861B10" w:rsidRDefault="000552C2" w:rsidP="000552C2">
            <w:pPr>
              <w:jc w:val="center"/>
              <w:rPr>
                <w:b/>
                <w:bCs/>
                <w:sz w:val="24"/>
                <w:szCs w:val="24"/>
              </w:rPr>
            </w:pPr>
            <w:r w:rsidRPr="00861B10">
              <w:rPr>
                <w:b/>
                <w:bCs/>
                <w:sz w:val="24"/>
                <w:szCs w:val="24"/>
              </w:rPr>
              <w:t>6,22</w:t>
            </w:r>
          </w:p>
        </w:tc>
        <w:tc>
          <w:tcPr>
            <w:tcW w:w="1276" w:type="dxa"/>
            <w:tcBorders>
              <w:top w:val="single" w:sz="4" w:space="0" w:color="auto"/>
              <w:bottom w:val="double" w:sz="6" w:space="0" w:color="auto"/>
              <w:right w:val="double" w:sz="6" w:space="0" w:color="auto"/>
            </w:tcBorders>
            <w:tcMar>
              <w:left w:w="57" w:type="dxa"/>
              <w:right w:w="57" w:type="dxa"/>
            </w:tcMar>
            <w:vAlign w:val="center"/>
          </w:tcPr>
          <w:p w:rsidR="000552C2" w:rsidRPr="00861B10" w:rsidRDefault="000552C2" w:rsidP="000552C2">
            <w:pPr>
              <w:jc w:val="center"/>
              <w:rPr>
                <w:bCs/>
                <w:sz w:val="24"/>
                <w:szCs w:val="24"/>
              </w:rPr>
            </w:pPr>
            <w:r w:rsidRPr="00861B10">
              <w:rPr>
                <w:bCs/>
                <w:sz w:val="24"/>
                <w:szCs w:val="24"/>
              </w:rPr>
              <w:t>+0,22%</w:t>
            </w:r>
          </w:p>
        </w:tc>
        <w:tc>
          <w:tcPr>
            <w:tcW w:w="1357" w:type="dxa"/>
            <w:tcBorders>
              <w:top w:val="single" w:sz="4" w:space="0" w:color="auto"/>
              <w:bottom w:val="double" w:sz="6" w:space="0" w:color="auto"/>
              <w:right w:val="double" w:sz="6" w:space="0" w:color="auto"/>
            </w:tcBorders>
            <w:vAlign w:val="center"/>
          </w:tcPr>
          <w:p w:rsidR="000552C2" w:rsidRPr="00861B10" w:rsidRDefault="000552C2" w:rsidP="000552C2">
            <w:pPr>
              <w:jc w:val="center"/>
              <w:rPr>
                <w:sz w:val="24"/>
                <w:szCs w:val="24"/>
              </w:rPr>
            </w:pPr>
            <w:r w:rsidRPr="00861B10">
              <w:rPr>
                <w:sz w:val="24"/>
                <w:szCs w:val="24"/>
              </w:rPr>
              <w:t>+500,06%</w:t>
            </w:r>
          </w:p>
        </w:tc>
      </w:tr>
    </w:tbl>
    <w:p w:rsidR="005C3281" w:rsidRDefault="005C3281" w:rsidP="005C3281">
      <w:pPr>
        <w:spacing w:line="360" w:lineRule="auto"/>
        <w:ind w:right="-23"/>
        <w:jc w:val="both"/>
        <w:rPr>
          <w:sz w:val="24"/>
          <w:szCs w:val="24"/>
        </w:rPr>
      </w:pPr>
    </w:p>
    <w:p w:rsidR="00875165" w:rsidRPr="00861B10" w:rsidRDefault="00875165" w:rsidP="00057208">
      <w:pPr>
        <w:spacing w:before="120" w:line="360" w:lineRule="auto"/>
        <w:ind w:right="-23" w:firstLine="708"/>
        <w:jc w:val="both"/>
        <w:rPr>
          <w:sz w:val="24"/>
          <w:szCs w:val="24"/>
        </w:rPr>
      </w:pPr>
      <w:r w:rsidRPr="00861B10">
        <w:rPr>
          <w:sz w:val="24"/>
          <w:szCs w:val="24"/>
        </w:rPr>
        <w:t xml:space="preserve">Iz analitičkih podataka prikazanih u </w:t>
      </w:r>
      <w:r w:rsidRPr="00057208">
        <w:rPr>
          <w:sz w:val="24"/>
          <w:szCs w:val="24"/>
        </w:rPr>
        <w:t>tablici</w:t>
      </w:r>
      <w:r w:rsidR="00057208" w:rsidRPr="00057208">
        <w:rPr>
          <w:sz w:val="24"/>
          <w:szCs w:val="24"/>
        </w:rPr>
        <w:t xml:space="preserve"> 2</w:t>
      </w:r>
      <w:r w:rsidRPr="00861B10">
        <w:rPr>
          <w:sz w:val="24"/>
          <w:szCs w:val="24"/>
        </w:rPr>
        <w:t xml:space="preserve"> u odnosu na 2018. godinu i u odnosu na prosječne vrijednosti prethodnog razdoblja (2009.</w:t>
      </w:r>
      <w:r>
        <w:rPr>
          <w:sz w:val="24"/>
          <w:szCs w:val="24"/>
        </w:rPr>
        <w:t xml:space="preserve"> </w:t>
      </w:r>
      <w:r w:rsidRPr="00861B10">
        <w:rPr>
          <w:sz w:val="24"/>
          <w:szCs w:val="24"/>
        </w:rPr>
        <w:t>-</w:t>
      </w:r>
      <w:r>
        <w:rPr>
          <w:sz w:val="24"/>
          <w:szCs w:val="24"/>
        </w:rPr>
        <w:t xml:space="preserve"> </w:t>
      </w:r>
      <w:r w:rsidRPr="00861B10">
        <w:rPr>
          <w:sz w:val="24"/>
          <w:szCs w:val="24"/>
        </w:rPr>
        <w:t xml:space="preserve">2018.) razvidno je </w:t>
      </w:r>
      <w:r w:rsidRPr="00C12AC3">
        <w:rPr>
          <w:b/>
          <w:sz w:val="24"/>
          <w:szCs w:val="24"/>
        </w:rPr>
        <w:t>povećanje broja požara i opožarene površine</w:t>
      </w:r>
      <w:r w:rsidRPr="00861B10">
        <w:rPr>
          <w:sz w:val="24"/>
          <w:szCs w:val="24"/>
        </w:rPr>
        <w:t xml:space="preserve"> za promatrano razdoblje 2019. godine. U promatranom razdoblju 2019. godine, u odnosu na prosjek 2009. – 2018. </w:t>
      </w:r>
      <w:r>
        <w:rPr>
          <w:sz w:val="24"/>
          <w:szCs w:val="24"/>
        </w:rPr>
        <w:t xml:space="preserve">godine </w:t>
      </w:r>
      <w:r w:rsidRPr="00861B10">
        <w:rPr>
          <w:sz w:val="24"/>
          <w:szCs w:val="24"/>
        </w:rPr>
        <w:t xml:space="preserve">istog razdoblja, zabilježeno je povećanje broja požara za </w:t>
      </w:r>
      <w:r w:rsidRPr="00861B10">
        <w:rPr>
          <w:b/>
          <w:sz w:val="24"/>
          <w:szCs w:val="24"/>
        </w:rPr>
        <w:t>173,88%</w:t>
      </w:r>
      <w:r w:rsidRPr="00861B10">
        <w:rPr>
          <w:sz w:val="24"/>
          <w:szCs w:val="24"/>
        </w:rPr>
        <w:t xml:space="preserve">, procijenjena izgorjela površina (procjena vatrogasaca na terenu) je veća za </w:t>
      </w:r>
      <w:r w:rsidRPr="00861B10">
        <w:rPr>
          <w:b/>
          <w:sz w:val="24"/>
          <w:szCs w:val="24"/>
        </w:rPr>
        <w:t>174,49%</w:t>
      </w:r>
      <w:r w:rsidRPr="00861B10">
        <w:rPr>
          <w:sz w:val="24"/>
          <w:szCs w:val="24"/>
        </w:rPr>
        <w:t xml:space="preserve">, dok je indeks opožarene površine (IOP) neznatno veći za </w:t>
      </w:r>
      <w:r w:rsidRPr="00861B10">
        <w:rPr>
          <w:b/>
          <w:bCs/>
          <w:sz w:val="24"/>
          <w:szCs w:val="24"/>
        </w:rPr>
        <w:t>0,22</w:t>
      </w:r>
      <w:r w:rsidRPr="00861B10">
        <w:rPr>
          <w:b/>
          <w:sz w:val="24"/>
          <w:szCs w:val="24"/>
        </w:rPr>
        <w:t>%</w:t>
      </w:r>
      <w:r w:rsidRPr="00861B10">
        <w:rPr>
          <w:sz w:val="24"/>
          <w:szCs w:val="24"/>
        </w:rPr>
        <w:t>.</w:t>
      </w:r>
    </w:p>
    <w:p w:rsidR="00875165" w:rsidRPr="001C439C" w:rsidRDefault="00875165" w:rsidP="00057208">
      <w:pPr>
        <w:spacing w:line="360" w:lineRule="auto"/>
        <w:ind w:right="-23" w:firstLine="708"/>
        <w:jc w:val="both"/>
        <w:rPr>
          <w:sz w:val="24"/>
          <w:szCs w:val="24"/>
        </w:rPr>
      </w:pPr>
      <w:r w:rsidRPr="00861B10">
        <w:rPr>
          <w:sz w:val="24"/>
          <w:szCs w:val="24"/>
        </w:rPr>
        <w:t>U odnosu na proteklu godinu zabilježeno je još veće povećanje kako broja požara (</w:t>
      </w:r>
      <w:r w:rsidRPr="00861B10">
        <w:rPr>
          <w:b/>
          <w:sz w:val="24"/>
          <w:szCs w:val="24"/>
        </w:rPr>
        <w:t>474,84%)</w:t>
      </w:r>
      <w:r w:rsidRPr="00861B10">
        <w:rPr>
          <w:sz w:val="24"/>
          <w:szCs w:val="24"/>
        </w:rPr>
        <w:t>, tako i opožarene površine (</w:t>
      </w:r>
      <w:r w:rsidRPr="00861B10">
        <w:rPr>
          <w:b/>
          <w:bCs/>
          <w:sz w:val="24"/>
          <w:szCs w:val="24"/>
        </w:rPr>
        <w:t>3</w:t>
      </w:r>
      <w:r w:rsidR="00EC5A2E">
        <w:rPr>
          <w:b/>
          <w:bCs/>
          <w:sz w:val="24"/>
          <w:szCs w:val="24"/>
        </w:rPr>
        <w:t>.</w:t>
      </w:r>
      <w:r w:rsidRPr="00861B10">
        <w:rPr>
          <w:b/>
          <w:bCs/>
          <w:sz w:val="24"/>
          <w:szCs w:val="24"/>
        </w:rPr>
        <w:t>349,37</w:t>
      </w:r>
      <w:r w:rsidRPr="00861B10">
        <w:rPr>
          <w:b/>
          <w:sz w:val="24"/>
          <w:szCs w:val="24"/>
        </w:rPr>
        <w:t>%)</w:t>
      </w:r>
      <w:r w:rsidRPr="00861B10">
        <w:rPr>
          <w:sz w:val="24"/>
          <w:szCs w:val="24"/>
        </w:rPr>
        <w:t xml:space="preserve"> uz povećanje indeksa opožarene površine (</w:t>
      </w:r>
      <w:r w:rsidRPr="00861B10">
        <w:rPr>
          <w:b/>
          <w:sz w:val="24"/>
          <w:szCs w:val="24"/>
        </w:rPr>
        <w:t>IOP</w:t>
      </w:r>
      <w:r w:rsidRPr="00861B10">
        <w:rPr>
          <w:sz w:val="24"/>
          <w:szCs w:val="24"/>
        </w:rPr>
        <w:t xml:space="preserve"> za </w:t>
      </w:r>
      <w:r w:rsidRPr="00861B10">
        <w:rPr>
          <w:b/>
          <w:sz w:val="24"/>
          <w:szCs w:val="24"/>
        </w:rPr>
        <w:t>500,06%)</w:t>
      </w:r>
      <w:r w:rsidRPr="00861B10">
        <w:rPr>
          <w:sz w:val="24"/>
          <w:szCs w:val="24"/>
        </w:rPr>
        <w:t>.</w:t>
      </w:r>
    </w:p>
    <w:p w:rsidR="00875165" w:rsidRPr="001C439C" w:rsidRDefault="00875165" w:rsidP="00057208">
      <w:pPr>
        <w:spacing w:after="120" w:line="360" w:lineRule="auto"/>
        <w:ind w:right="-23" w:firstLine="708"/>
        <w:jc w:val="both"/>
        <w:rPr>
          <w:sz w:val="24"/>
          <w:szCs w:val="24"/>
        </w:rPr>
      </w:pPr>
      <w:r>
        <w:rPr>
          <w:sz w:val="24"/>
          <w:szCs w:val="24"/>
        </w:rPr>
        <w:t>Povećanje</w:t>
      </w:r>
      <w:r w:rsidRPr="001C439C">
        <w:rPr>
          <w:sz w:val="24"/>
          <w:szCs w:val="24"/>
        </w:rPr>
        <w:t xml:space="preserve"> broja požara </w:t>
      </w:r>
      <w:r>
        <w:rPr>
          <w:sz w:val="24"/>
          <w:szCs w:val="24"/>
        </w:rPr>
        <w:t xml:space="preserve">pa shodno tome i procijenjene </w:t>
      </w:r>
      <w:r w:rsidRPr="001C439C">
        <w:rPr>
          <w:sz w:val="24"/>
          <w:szCs w:val="24"/>
        </w:rPr>
        <w:t>opožarene površine u 201</w:t>
      </w:r>
      <w:r>
        <w:rPr>
          <w:sz w:val="24"/>
          <w:szCs w:val="24"/>
        </w:rPr>
        <w:t>9</w:t>
      </w:r>
      <w:r w:rsidRPr="001C439C">
        <w:rPr>
          <w:sz w:val="24"/>
          <w:szCs w:val="24"/>
        </w:rPr>
        <w:t xml:space="preserve">. </w:t>
      </w:r>
      <w:r w:rsidR="0070039C">
        <w:rPr>
          <w:sz w:val="24"/>
          <w:szCs w:val="24"/>
        </w:rPr>
        <w:t xml:space="preserve">godini </w:t>
      </w:r>
      <w:r w:rsidRPr="001C439C">
        <w:rPr>
          <w:sz w:val="24"/>
          <w:szCs w:val="24"/>
        </w:rPr>
        <w:t xml:space="preserve">u odnosu na </w:t>
      </w:r>
      <w:r>
        <w:rPr>
          <w:sz w:val="24"/>
          <w:szCs w:val="24"/>
        </w:rPr>
        <w:t xml:space="preserve">desetogodišnji </w:t>
      </w:r>
      <w:r w:rsidRPr="001C439C">
        <w:rPr>
          <w:sz w:val="24"/>
          <w:szCs w:val="24"/>
        </w:rPr>
        <w:t>prosjek pa i u odnosu na 201</w:t>
      </w:r>
      <w:r>
        <w:rPr>
          <w:sz w:val="24"/>
          <w:szCs w:val="24"/>
        </w:rPr>
        <w:t>8</w:t>
      </w:r>
      <w:r w:rsidRPr="001C439C">
        <w:rPr>
          <w:sz w:val="24"/>
          <w:szCs w:val="24"/>
        </w:rPr>
        <w:t xml:space="preserve">. godinu najviše </w:t>
      </w:r>
      <w:r>
        <w:rPr>
          <w:sz w:val="24"/>
          <w:szCs w:val="24"/>
        </w:rPr>
        <w:t>je</w:t>
      </w:r>
      <w:r w:rsidRPr="001C439C">
        <w:rPr>
          <w:sz w:val="24"/>
          <w:szCs w:val="24"/>
        </w:rPr>
        <w:t xml:space="preserve"> uzrokoval</w:t>
      </w:r>
      <w:r>
        <w:rPr>
          <w:sz w:val="24"/>
          <w:szCs w:val="24"/>
        </w:rPr>
        <w:t>o dulje sušno razdoblje u veljači i ožujku što je za posljedicu imalo povećanje broja nekontroliranog spaljivanja površina i biljnog otpada te olujna i orkanska bura koja je zabilježena u tom razdoblju. Veće</w:t>
      </w:r>
      <w:r w:rsidRPr="001C439C">
        <w:rPr>
          <w:sz w:val="24"/>
          <w:szCs w:val="24"/>
        </w:rPr>
        <w:t xml:space="preserve"> količine oborina zabilježene </w:t>
      </w:r>
      <w:r>
        <w:rPr>
          <w:sz w:val="24"/>
          <w:szCs w:val="24"/>
        </w:rPr>
        <w:t>su tek u svibnju pa u tom mjesecu imamo zabilježen neznatan broj požara raslinja ali i bujanje vegetacije.</w:t>
      </w:r>
    </w:p>
    <w:p w:rsidR="000552C2" w:rsidRPr="001C439C" w:rsidRDefault="004A3620" w:rsidP="002B2180">
      <w:pPr>
        <w:pStyle w:val="BodyText"/>
        <w:spacing w:line="360" w:lineRule="auto"/>
        <w:ind w:right="108" w:firstLine="720"/>
        <w:rPr>
          <w:szCs w:val="24"/>
        </w:rPr>
      </w:pPr>
      <w:r w:rsidRPr="004A3620">
        <w:rPr>
          <w:szCs w:val="24"/>
        </w:rPr>
        <w:t>Odnos broja požara i opožarene površine za period od 2009. do 2019. godine, a za promatrano razdoblje (1. siječnja – 15. li</w:t>
      </w:r>
      <w:r w:rsidR="002B2180">
        <w:rPr>
          <w:szCs w:val="24"/>
        </w:rPr>
        <w:t>pnja) prikazan je grafikonom 1.</w:t>
      </w:r>
    </w:p>
    <w:p w:rsidR="000552C2" w:rsidRDefault="000552C2" w:rsidP="001F18F1">
      <w:pPr>
        <w:spacing w:after="120"/>
        <w:ind w:right="-1"/>
        <w:jc w:val="center"/>
        <w:rPr>
          <w:sz w:val="24"/>
          <w:szCs w:val="24"/>
        </w:rPr>
      </w:pPr>
      <w:r>
        <w:rPr>
          <w:noProof/>
          <w:sz w:val="24"/>
          <w:szCs w:val="24"/>
        </w:rPr>
        <w:lastRenderedPageBreak/>
        <w:drawing>
          <wp:inline distT="0" distB="0" distL="0" distR="0" wp14:anchorId="16B016FC" wp14:editId="7C6E807C">
            <wp:extent cx="5640019" cy="368823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3777" cy="3690688"/>
                    </a:xfrm>
                    <a:prstGeom prst="rect">
                      <a:avLst/>
                    </a:prstGeom>
                    <a:noFill/>
                  </pic:spPr>
                </pic:pic>
              </a:graphicData>
            </a:graphic>
          </wp:inline>
        </w:drawing>
      </w:r>
    </w:p>
    <w:p w:rsidR="00057208" w:rsidRDefault="0070039C" w:rsidP="001F18F1">
      <w:pPr>
        <w:pStyle w:val="ListParagraph"/>
        <w:ind w:left="0"/>
        <w:jc w:val="center"/>
        <w:rPr>
          <w:sz w:val="22"/>
          <w:szCs w:val="22"/>
        </w:rPr>
      </w:pPr>
      <w:r w:rsidRPr="00057208">
        <w:rPr>
          <w:sz w:val="22"/>
          <w:szCs w:val="22"/>
        </w:rPr>
        <w:t>Grafikon 1.: B</w:t>
      </w:r>
      <w:r w:rsidR="004A3620" w:rsidRPr="00057208">
        <w:rPr>
          <w:sz w:val="22"/>
          <w:szCs w:val="22"/>
        </w:rPr>
        <w:t>roj požara i opožarena površina</w:t>
      </w:r>
      <w:r w:rsidRPr="00057208">
        <w:rPr>
          <w:sz w:val="22"/>
          <w:szCs w:val="22"/>
        </w:rPr>
        <w:t xml:space="preserve"> u priobalju RH</w:t>
      </w:r>
      <w:r w:rsidR="004A3620" w:rsidRPr="00057208">
        <w:rPr>
          <w:sz w:val="22"/>
          <w:szCs w:val="22"/>
        </w:rPr>
        <w:t xml:space="preserve"> za razdoblje 2009. – 2019.</w:t>
      </w:r>
      <w:r w:rsidR="00057208">
        <w:rPr>
          <w:sz w:val="22"/>
          <w:szCs w:val="22"/>
        </w:rPr>
        <w:t xml:space="preserve"> godine</w:t>
      </w:r>
      <w:r w:rsidR="004A3620" w:rsidRPr="00057208">
        <w:rPr>
          <w:sz w:val="22"/>
          <w:szCs w:val="22"/>
        </w:rPr>
        <w:t xml:space="preserve"> </w:t>
      </w:r>
    </w:p>
    <w:p w:rsidR="000552C2" w:rsidRPr="002B2180" w:rsidRDefault="004A3620" w:rsidP="001F18F1">
      <w:pPr>
        <w:pStyle w:val="ListParagraph"/>
        <w:ind w:left="0"/>
        <w:jc w:val="center"/>
        <w:rPr>
          <w:sz w:val="22"/>
          <w:szCs w:val="22"/>
        </w:rPr>
      </w:pPr>
      <w:r w:rsidRPr="00057208">
        <w:rPr>
          <w:sz w:val="22"/>
          <w:szCs w:val="22"/>
        </w:rPr>
        <w:t>(od 1.</w:t>
      </w:r>
      <w:r w:rsidR="00057208">
        <w:rPr>
          <w:sz w:val="22"/>
          <w:szCs w:val="22"/>
        </w:rPr>
        <w:t xml:space="preserve"> </w:t>
      </w:r>
      <w:r w:rsidR="001F18F1">
        <w:rPr>
          <w:sz w:val="22"/>
          <w:szCs w:val="22"/>
        </w:rPr>
        <w:t>siječnja – 16</w:t>
      </w:r>
      <w:r w:rsidRPr="00057208">
        <w:rPr>
          <w:sz w:val="22"/>
          <w:szCs w:val="22"/>
        </w:rPr>
        <w:t>. lipnja)</w:t>
      </w:r>
    </w:p>
    <w:p w:rsidR="000552C2" w:rsidRPr="00BF4DDE" w:rsidRDefault="004A3620" w:rsidP="002B2180">
      <w:pPr>
        <w:spacing w:before="120" w:after="120" w:line="360" w:lineRule="auto"/>
        <w:ind w:right="-23" w:firstLine="720"/>
        <w:jc w:val="both"/>
        <w:rPr>
          <w:sz w:val="24"/>
          <w:szCs w:val="24"/>
        </w:rPr>
      </w:pPr>
      <w:r w:rsidRPr="004A3620">
        <w:rPr>
          <w:sz w:val="24"/>
          <w:szCs w:val="24"/>
        </w:rPr>
        <w:t>Indeks opožarene površine (IOP) koji pokazuje prosječnu opožarenu površinu po jednom požaru raslinja za priobalno i kraško pod</w:t>
      </w:r>
      <w:r w:rsidR="002B2180">
        <w:rPr>
          <w:sz w:val="24"/>
          <w:szCs w:val="24"/>
        </w:rPr>
        <w:t>ručje prikazan je grafikonom 2.</w:t>
      </w:r>
    </w:p>
    <w:p w:rsidR="000552C2" w:rsidRDefault="000552C2" w:rsidP="001F18F1">
      <w:pPr>
        <w:ind w:right="-23"/>
        <w:jc w:val="center"/>
        <w:rPr>
          <w:sz w:val="24"/>
          <w:szCs w:val="24"/>
          <w:highlight w:val="green"/>
        </w:rPr>
      </w:pPr>
      <w:r>
        <w:rPr>
          <w:noProof/>
          <w:sz w:val="24"/>
          <w:szCs w:val="24"/>
          <w:highlight w:val="green"/>
        </w:rPr>
        <w:drawing>
          <wp:inline distT="0" distB="0" distL="0" distR="0" wp14:anchorId="060D0074" wp14:editId="3BD704D5">
            <wp:extent cx="5640019" cy="389332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4649" cy="3896518"/>
                    </a:xfrm>
                    <a:prstGeom prst="rect">
                      <a:avLst/>
                    </a:prstGeom>
                    <a:noFill/>
                  </pic:spPr>
                </pic:pic>
              </a:graphicData>
            </a:graphic>
          </wp:inline>
        </w:drawing>
      </w:r>
    </w:p>
    <w:p w:rsidR="00057208" w:rsidRDefault="0070039C" w:rsidP="00C12AC3">
      <w:pPr>
        <w:pStyle w:val="ListParagraph"/>
        <w:spacing w:before="120"/>
        <w:ind w:left="0"/>
        <w:jc w:val="center"/>
        <w:rPr>
          <w:sz w:val="22"/>
          <w:szCs w:val="22"/>
        </w:rPr>
      </w:pPr>
      <w:r w:rsidRPr="00057208">
        <w:rPr>
          <w:sz w:val="22"/>
          <w:szCs w:val="22"/>
        </w:rPr>
        <w:t>Grafikon 2.: Indeks opožarene površine</w:t>
      </w:r>
      <w:r w:rsidR="004A3620" w:rsidRPr="00057208">
        <w:rPr>
          <w:sz w:val="22"/>
          <w:szCs w:val="22"/>
        </w:rPr>
        <w:t xml:space="preserve"> </w:t>
      </w:r>
      <w:r w:rsidRPr="00057208">
        <w:rPr>
          <w:sz w:val="22"/>
          <w:szCs w:val="22"/>
        </w:rPr>
        <w:t xml:space="preserve">u priobalju </w:t>
      </w:r>
      <w:r w:rsidR="004A3620" w:rsidRPr="00057208">
        <w:rPr>
          <w:sz w:val="22"/>
          <w:szCs w:val="22"/>
        </w:rPr>
        <w:t>za razdoblje 2009. - 2019.</w:t>
      </w:r>
      <w:r w:rsidR="00057208">
        <w:rPr>
          <w:sz w:val="22"/>
          <w:szCs w:val="22"/>
        </w:rPr>
        <w:t xml:space="preserve"> godine</w:t>
      </w:r>
    </w:p>
    <w:p w:rsidR="0065085B" w:rsidRPr="00057208" w:rsidRDefault="0065085B" w:rsidP="00C12AC3">
      <w:pPr>
        <w:pStyle w:val="ListParagraph"/>
        <w:ind w:left="0"/>
        <w:jc w:val="center"/>
        <w:rPr>
          <w:sz w:val="22"/>
          <w:szCs w:val="22"/>
        </w:rPr>
      </w:pPr>
      <w:r w:rsidRPr="00057208">
        <w:rPr>
          <w:sz w:val="22"/>
          <w:szCs w:val="22"/>
        </w:rPr>
        <w:t>(od 1.</w:t>
      </w:r>
      <w:r w:rsidR="00057208">
        <w:rPr>
          <w:sz w:val="22"/>
          <w:szCs w:val="22"/>
        </w:rPr>
        <w:t xml:space="preserve"> </w:t>
      </w:r>
      <w:r w:rsidR="001F18F1">
        <w:rPr>
          <w:sz w:val="22"/>
          <w:szCs w:val="22"/>
        </w:rPr>
        <w:t>siječnja – 16</w:t>
      </w:r>
      <w:r w:rsidRPr="00057208">
        <w:rPr>
          <w:sz w:val="22"/>
          <w:szCs w:val="22"/>
        </w:rPr>
        <w:t>. lipnja)</w:t>
      </w:r>
    </w:p>
    <w:p w:rsidR="0070039C" w:rsidRDefault="0070039C" w:rsidP="0070039C">
      <w:pPr>
        <w:spacing w:line="360" w:lineRule="auto"/>
        <w:ind w:right="-23" w:firstLine="708"/>
        <w:jc w:val="both"/>
        <w:rPr>
          <w:sz w:val="24"/>
          <w:szCs w:val="24"/>
        </w:rPr>
      </w:pPr>
      <w:r w:rsidRPr="001C439C">
        <w:rPr>
          <w:sz w:val="24"/>
          <w:szCs w:val="24"/>
        </w:rPr>
        <w:lastRenderedPageBreak/>
        <w:t xml:space="preserve">Ako se osvrnemo na požare koji su bili na minski sumnjivom prostoru, u promatranom razdoblju ove </w:t>
      </w:r>
      <w:r>
        <w:rPr>
          <w:sz w:val="24"/>
          <w:szCs w:val="24"/>
        </w:rPr>
        <w:t>je</w:t>
      </w:r>
      <w:r w:rsidRPr="001C439C">
        <w:rPr>
          <w:sz w:val="24"/>
          <w:szCs w:val="24"/>
        </w:rPr>
        <w:t xml:space="preserve"> godine zabilježen (prema zaprimljenim izvješćima)</w:t>
      </w:r>
      <w:r>
        <w:rPr>
          <w:sz w:val="24"/>
          <w:szCs w:val="24"/>
        </w:rPr>
        <w:t xml:space="preserve"> </w:t>
      </w:r>
      <w:r w:rsidRPr="0070039C">
        <w:rPr>
          <w:b/>
          <w:sz w:val="24"/>
          <w:szCs w:val="24"/>
        </w:rPr>
        <w:t xml:space="preserve">31 požar </w:t>
      </w:r>
      <w:r>
        <w:rPr>
          <w:sz w:val="24"/>
          <w:szCs w:val="24"/>
        </w:rPr>
        <w:t xml:space="preserve">koji su zahvatili površinu od </w:t>
      </w:r>
      <w:r w:rsidRPr="0070039C">
        <w:rPr>
          <w:b/>
          <w:sz w:val="24"/>
          <w:szCs w:val="24"/>
        </w:rPr>
        <w:t>3</w:t>
      </w:r>
      <w:r w:rsidR="00EC5A2E">
        <w:rPr>
          <w:b/>
          <w:sz w:val="24"/>
          <w:szCs w:val="24"/>
        </w:rPr>
        <w:t>.</w:t>
      </w:r>
      <w:r w:rsidRPr="0070039C">
        <w:rPr>
          <w:b/>
          <w:sz w:val="24"/>
          <w:szCs w:val="24"/>
        </w:rPr>
        <w:t>936 ha</w:t>
      </w:r>
      <w:r>
        <w:rPr>
          <w:sz w:val="24"/>
          <w:szCs w:val="24"/>
        </w:rPr>
        <w:t xml:space="preserve"> što je u odnosu na </w:t>
      </w:r>
      <w:r w:rsidRPr="001C439C">
        <w:rPr>
          <w:sz w:val="24"/>
          <w:szCs w:val="24"/>
        </w:rPr>
        <w:t xml:space="preserve">samo </w:t>
      </w:r>
      <w:r w:rsidRPr="0070039C">
        <w:rPr>
          <w:b/>
          <w:sz w:val="24"/>
          <w:szCs w:val="24"/>
        </w:rPr>
        <w:t>3</w:t>
      </w:r>
      <w:r w:rsidRPr="001C439C">
        <w:rPr>
          <w:sz w:val="24"/>
          <w:szCs w:val="24"/>
        </w:rPr>
        <w:t xml:space="preserve"> takva požara</w:t>
      </w:r>
      <w:r>
        <w:rPr>
          <w:sz w:val="24"/>
          <w:szCs w:val="24"/>
        </w:rPr>
        <w:t xml:space="preserve"> </w:t>
      </w:r>
      <w:r w:rsidRPr="001C439C">
        <w:rPr>
          <w:sz w:val="24"/>
          <w:szCs w:val="24"/>
        </w:rPr>
        <w:t xml:space="preserve">koji su zahvatili površinu od samo </w:t>
      </w:r>
      <w:r w:rsidRPr="0070039C">
        <w:rPr>
          <w:b/>
          <w:sz w:val="24"/>
          <w:szCs w:val="24"/>
        </w:rPr>
        <w:t>4 ha</w:t>
      </w:r>
      <w:r w:rsidRPr="001C439C">
        <w:rPr>
          <w:sz w:val="24"/>
          <w:szCs w:val="24"/>
        </w:rPr>
        <w:t xml:space="preserve"> </w:t>
      </w:r>
      <w:r>
        <w:rPr>
          <w:sz w:val="24"/>
          <w:szCs w:val="24"/>
        </w:rPr>
        <w:t xml:space="preserve">u 2018. godini </w:t>
      </w:r>
      <w:r w:rsidRPr="0070039C">
        <w:rPr>
          <w:b/>
          <w:sz w:val="24"/>
          <w:szCs w:val="24"/>
        </w:rPr>
        <w:t>veliko povećanje</w:t>
      </w:r>
      <w:r>
        <w:rPr>
          <w:sz w:val="24"/>
          <w:szCs w:val="24"/>
        </w:rPr>
        <w:t>, a koje</w:t>
      </w:r>
      <w:r w:rsidRPr="001C439C">
        <w:rPr>
          <w:sz w:val="24"/>
          <w:szCs w:val="24"/>
        </w:rPr>
        <w:t xml:space="preserve"> je također bilo uvjetovano </w:t>
      </w:r>
      <w:r>
        <w:rPr>
          <w:sz w:val="24"/>
          <w:szCs w:val="24"/>
        </w:rPr>
        <w:t>već navedenim razlozima.</w:t>
      </w:r>
    </w:p>
    <w:p w:rsidR="000552C2" w:rsidRDefault="000552C2" w:rsidP="005605AA">
      <w:pPr>
        <w:ind w:right="-23"/>
        <w:jc w:val="both"/>
        <w:rPr>
          <w:sz w:val="24"/>
          <w:szCs w:val="24"/>
        </w:rPr>
      </w:pPr>
    </w:p>
    <w:p w:rsidR="000552C2" w:rsidRDefault="000552C2" w:rsidP="0070039C">
      <w:pPr>
        <w:spacing w:line="360" w:lineRule="auto"/>
        <w:ind w:right="-23" w:firstLine="708"/>
        <w:jc w:val="both"/>
        <w:rPr>
          <w:sz w:val="24"/>
          <w:szCs w:val="24"/>
        </w:rPr>
      </w:pPr>
      <w:r>
        <w:rPr>
          <w:sz w:val="24"/>
          <w:szCs w:val="24"/>
        </w:rPr>
        <w:t>Pokazatelji broja požara ukupno za Republiku Hrvatsku</w:t>
      </w:r>
    </w:p>
    <w:p w:rsidR="000552C2" w:rsidRPr="009226F5" w:rsidRDefault="00057208" w:rsidP="000552C2">
      <w:pPr>
        <w:spacing w:before="120" w:after="120"/>
        <w:ind w:left="1134" w:hanging="1134"/>
        <w:jc w:val="both"/>
        <w:rPr>
          <w:i/>
          <w:sz w:val="24"/>
          <w:szCs w:val="24"/>
        </w:rPr>
      </w:pPr>
      <w:r>
        <w:rPr>
          <w:i/>
          <w:sz w:val="24"/>
          <w:szCs w:val="24"/>
        </w:rPr>
        <w:t>Tablica 3</w:t>
      </w:r>
      <w:r w:rsidR="000552C2" w:rsidRPr="009226F5">
        <w:rPr>
          <w:i/>
          <w:sz w:val="24"/>
          <w:szCs w:val="24"/>
        </w:rPr>
        <w:t>: Pokazatelji broja požara raslinja ukupno u RH za 2019. godinu i usporedba s prosjekom 2009. – 2018. te sa 2018. godinom</w:t>
      </w:r>
    </w:p>
    <w:tbl>
      <w:tblPr>
        <w:tblW w:w="95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06"/>
        <w:gridCol w:w="1276"/>
        <w:gridCol w:w="851"/>
        <w:gridCol w:w="850"/>
        <w:gridCol w:w="1276"/>
        <w:gridCol w:w="1276"/>
      </w:tblGrid>
      <w:tr w:rsidR="000552C2" w:rsidRPr="009226F5" w:rsidTr="000552C2">
        <w:trPr>
          <w:trHeight w:val="851"/>
          <w:jc w:val="center"/>
        </w:trPr>
        <w:tc>
          <w:tcPr>
            <w:tcW w:w="4006" w:type="dxa"/>
            <w:tcBorders>
              <w:top w:val="double" w:sz="6" w:space="0" w:color="auto"/>
              <w:left w:val="double" w:sz="6" w:space="0" w:color="auto"/>
            </w:tcBorders>
            <w:shd w:val="clear" w:color="auto" w:fill="FFFF00"/>
            <w:tcMar>
              <w:left w:w="57" w:type="dxa"/>
              <w:right w:w="57" w:type="dxa"/>
            </w:tcMar>
            <w:vAlign w:val="center"/>
          </w:tcPr>
          <w:p w:rsidR="000552C2" w:rsidRPr="009226F5" w:rsidRDefault="000552C2" w:rsidP="000552C2">
            <w:pPr>
              <w:jc w:val="center"/>
              <w:rPr>
                <w:sz w:val="24"/>
                <w:szCs w:val="24"/>
              </w:rPr>
            </w:pPr>
            <w:r w:rsidRPr="009226F5">
              <w:rPr>
                <w:sz w:val="24"/>
                <w:szCs w:val="24"/>
              </w:rPr>
              <w:t>Požari otvorenog prostora</w:t>
            </w:r>
          </w:p>
          <w:p w:rsidR="000552C2" w:rsidRPr="009226F5" w:rsidRDefault="000552C2" w:rsidP="000552C2">
            <w:pPr>
              <w:jc w:val="center"/>
              <w:rPr>
                <w:sz w:val="24"/>
                <w:szCs w:val="24"/>
              </w:rPr>
            </w:pPr>
            <w:r w:rsidRPr="009226F5">
              <w:rPr>
                <w:sz w:val="24"/>
                <w:szCs w:val="24"/>
              </w:rPr>
              <w:t>područje Republike Hrvatske</w:t>
            </w:r>
          </w:p>
        </w:tc>
        <w:tc>
          <w:tcPr>
            <w:tcW w:w="1276" w:type="dxa"/>
            <w:tcBorders>
              <w:top w:val="double" w:sz="6" w:space="0" w:color="auto"/>
            </w:tcBorders>
            <w:shd w:val="clear" w:color="auto" w:fill="FFFF00"/>
            <w:tcMar>
              <w:left w:w="57" w:type="dxa"/>
              <w:right w:w="57" w:type="dxa"/>
            </w:tcMar>
            <w:vAlign w:val="center"/>
          </w:tcPr>
          <w:p w:rsidR="000552C2" w:rsidRPr="009226F5" w:rsidRDefault="000552C2" w:rsidP="000552C2">
            <w:pPr>
              <w:jc w:val="center"/>
              <w:rPr>
                <w:sz w:val="24"/>
                <w:szCs w:val="24"/>
              </w:rPr>
            </w:pPr>
            <w:r w:rsidRPr="009226F5">
              <w:rPr>
                <w:sz w:val="24"/>
                <w:szCs w:val="24"/>
              </w:rPr>
              <w:t>prosjek</w:t>
            </w:r>
          </w:p>
          <w:p w:rsidR="000552C2" w:rsidRPr="009226F5" w:rsidRDefault="000552C2" w:rsidP="000552C2">
            <w:pPr>
              <w:jc w:val="center"/>
              <w:rPr>
                <w:sz w:val="24"/>
                <w:szCs w:val="24"/>
              </w:rPr>
            </w:pPr>
            <w:r w:rsidRPr="009226F5">
              <w:rPr>
                <w:sz w:val="24"/>
                <w:szCs w:val="24"/>
              </w:rPr>
              <w:t>2009-2018.</w:t>
            </w:r>
          </w:p>
        </w:tc>
        <w:tc>
          <w:tcPr>
            <w:tcW w:w="851" w:type="dxa"/>
            <w:tcBorders>
              <w:top w:val="double" w:sz="6" w:space="0" w:color="auto"/>
            </w:tcBorders>
            <w:shd w:val="clear" w:color="auto" w:fill="FFFF00"/>
            <w:vAlign w:val="center"/>
          </w:tcPr>
          <w:p w:rsidR="000552C2" w:rsidRPr="009226F5" w:rsidRDefault="000552C2" w:rsidP="000552C2">
            <w:pPr>
              <w:jc w:val="center"/>
              <w:rPr>
                <w:sz w:val="24"/>
                <w:szCs w:val="24"/>
              </w:rPr>
            </w:pPr>
            <w:r w:rsidRPr="009226F5">
              <w:rPr>
                <w:sz w:val="24"/>
                <w:szCs w:val="24"/>
              </w:rPr>
              <w:t>2018.</w:t>
            </w:r>
          </w:p>
        </w:tc>
        <w:tc>
          <w:tcPr>
            <w:tcW w:w="850" w:type="dxa"/>
            <w:tcBorders>
              <w:top w:val="double" w:sz="6" w:space="0" w:color="auto"/>
            </w:tcBorders>
            <w:shd w:val="clear" w:color="auto" w:fill="FFFF00"/>
            <w:vAlign w:val="center"/>
          </w:tcPr>
          <w:p w:rsidR="000552C2" w:rsidRPr="009226F5" w:rsidRDefault="000552C2" w:rsidP="000552C2">
            <w:pPr>
              <w:jc w:val="center"/>
              <w:rPr>
                <w:b/>
                <w:bCs/>
                <w:sz w:val="24"/>
                <w:szCs w:val="24"/>
              </w:rPr>
            </w:pPr>
            <w:r w:rsidRPr="009226F5">
              <w:rPr>
                <w:b/>
                <w:bCs/>
                <w:sz w:val="24"/>
                <w:szCs w:val="24"/>
              </w:rPr>
              <w:t>2019.</w:t>
            </w:r>
          </w:p>
        </w:tc>
        <w:tc>
          <w:tcPr>
            <w:tcW w:w="1276" w:type="dxa"/>
            <w:tcBorders>
              <w:top w:val="double" w:sz="6" w:space="0" w:color="auto"/>
              <w:right w:val="double" w:sz="6" w:space="0" w:color="auto"/>
            </w:tcBorders>
            <w:shd w:val="clear" w:color="auto" w:fill="FFFF00"/>
            <w:vAlign w:val="center"/>
          </w:tcPr>
          <w:p w:rsidR="000552C2" w:rsidRPr="009226F5" w:rsidRDefault="000552C2" w:rsidP="000552C2">
            <w:pPr>
              <w:jc w:val="center"/>
              <w:rPr>
                <w:sz w:val="24"/>
                <w:szCs w:val="24"/>
              </w:rPr>
            </w:pPr>
            <w:r w:rsidRPr="009226F5">
              <w:rPr>
                <w:sz w:val="24"/>
                <w:szCs w:val="24"/>
              </w:rPr>
              <w:t>2019./</w:t>
            </w:r>
          </w:p>
          <w:p w:rsidR="000552C2" w:rsidRPr="009226F5" w:rsidRDefault="000552C2" w:rsidP="000552C2">
            <w:pPr>
              <w:jc w:val="center"/>
              <w:rPr>
                <w:sz w:val="24"/>
                <w:szCs w:val="24"/>
              </w:rPr>
            </w:pPr>
            <w:r w:rsidRPr="009226F5">
              <w:rPr>
                <w:sz w:val="24"/>
                <w:szCs w:val="24"/>
              </w:rPr>
              <w:t>prosjek</w:t>
            </w:r>
          </w:p>
        </w:tc>
        <w:tc>
          <w:tcPr>
            <w:tcW w:w="1276" w:type="dxa"/>
            <w:tcBorders>
              <w:top w:val="double" w:sz="6" w:space="0" w:color="auto"/>
              <w:right w:val="double" w:sz="6" w:space="0" w:color="auto"/>
            </w:tcBorders>
            <w:shd w:val="clear" w:color="auto" w:fill="FFFF00"/>
            <w:vAlign w:val="center"/>
          </w:tcPr>
          <w:p w:rsidR="000552C2" w:rsidRPr="009226F5" w:rsidRDefault="000552C2" w:rsidP="000552C2">
            <w:pPr>
              <w:jc w:val="center"/>
              <w:rPr>
                <w:sz w:val="24"/>
                <w:szCs w:val="24"/>
              </w:rPr>
            </w:pPr>
            <w:r w:rsidRPr="009226F5">
              <w:rPr>
                <w:sz w:val="24"/>
                <w:szCs w:val="24"/>
              </w:rPr>
              <w:t>2019./</w:t>
            </w:r>
          </w:p>
          <w:p w:rsidR="000552C2" w:rsidRPr="009226F5" w:rsidRDefault="000552C2" w:rsidP="000552C2">
            <w:pPr>
              <w:jc w:val="center"/>
              <w:rPr>
                <w:sz w:val="24"/>
                <w:szCs w:val="24"/>
              </w:rPr>
            </w:pPr>
            <w:r w:rsidRPr="009226F5">
              <w:rPr>
                <w:sz w:val="24"/>
                <w:szCs w:val="24"/>
              </w:rPr>
              <w:t>2018.</w:t>
            </w:r>
          </w:p>
        </w:tc>
      </w:tr>
      <w:tr w:rsidR="000552C2" w:rsidRPr="009226F5" w:rsidTr="000552C2">
        <w:trPr>
          <w:trHeight w:val="624"/>
          <w:jc w:val="center"/>
        </w:trPr>
        <w:tc>
          <w:tcPr>
            <w:tcW w:w="4006" w:type="dxa"/>
            <w:tcBorders>
              <w:left w:val="double" w:sz="6" w:space="0" w:color="auto"/>
              <w:bottom w:val="single" w:sz="4" w:space="0" w:color="auto"/>
            </w:tcBorders>
            <w:tcMar>
              <w:left w:w="57" w:type="dxa"/>
              <w:right w:w="57" w:type="dxa"/>
            </w:tcMar>
            <w:vAlign w:val="center"/>
          </w:tcPr>
          <w:p w:rsidR="000552C2" w:rsidRPr="009226F5" w:rsidRDefault="000552C2" w:rsidP="000552C2">
            <w:pPr>
              <w:jc w:val="center"/>
              <w:rPr>
                <w:sz w:val="24"/>
                <w:szCs w:val="24"/>
              </w:rPr>
            </w:pPr>
            <w:r w:rsidRPr="009226F5">
              <w:rPr>
                <w:sz w:val="24"/>
                <w:szCs w:val="24"/>
              </w:rPr>
              <w:br w:type="page"/>
              <w:t>Broj požara</w:t>
            </w:r>
          </w:p>
        </w:tc>
        <w:tc>
          <w:tcPr>
            <w:tcW w:w="1276" w:type="dxa"/>
            <w:tcBorders>
              <w:bottom w:val="single" w:sz="4"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2</w:t>
            </w:r>
            <w:r w:rsidR="00EC5A2E">
              <w:rPr>
                <w:bCs/>
                <w:sz w:val="24"/>
                <w:szCs w:val="24"/>
              </w:rPr>
              <w:t>.</w:t>
            </w:r>
            <w:r w:rsidRPr="009226F5">
              <w:rPr>
                <w:bCs/>
                <w:sz w:val="24"/>
                <w:szCs w:val="24"/>
              </w:rPr>
              <w:t>132</w:t>
            </w:r>
          </w:p>
        </w:tc>
        <w:tc>
          <w:tcPr>
            <w:tcW w:w="851" w:type="dxa"/>
            <w:tcBorders>
              <w:bottom w:val="single" w:sz="4" w:space="0" w:color="auto"/>
            </w:tcBorders>
            <w:vAlign w:val="center"/>
          </w:tcPr>
          <w:p w:rsidR="000552C2" w:rsidRPr="009226F5" w:rsidRDefault="000552C2" w:rsidP="000552C2">
            <w:pPr>
              <w:jc w:val="center"/>
              <w:rPr>
                <w:bCs/>
                <w:sz w:val="24"/>
                <w:szCs w:val="24"/>
              </w:rPr>
            </w:pPr>
            <w:r w:rsidRPr="009226F5">
              <w:rPr>
                <w:bCs/>
                <w:sz w:val="24"/>
                <w:szCs w:val="24"/>
              </w:rPr>
              <w:t>657</w:t>
            </w:r>
          </w:p>
        </w:tc>
        <w:tc>
          <w:tcPr>
            <w:tcW w:w="850" w:type="dxa"/>
            <w:tcBorders>
              <w:bottom w:val="single" w:sz="4" w:space="0" w:color="auto"/>
            </w:tcBorders>
            <w:tcMar>
              <w:left w:w="57" w:type="dxa"/>
              <w:right w:w="57" w:type="dxa"/>
            </w:tcMar>
            <w:vAlign w:val="center"/>
          </w:tcPr>
          <w:p w:rsidR="000552C2" w:rsidRPr="009226F5" w:rsidRDefault="000552C2" w:rsidP="000552C2">
            <w:pPr>
              <w:jc w:val="center"/>
              <w:rPr>
                <w:b/>
                <w:bCs/>
                <w:sz w:val="24"/>
                <w:szCs w:val="24"/>
              </w:rPr>
            </w:pPr>
            <w:r w:rsidRPr="009226F5">
              <w:rPr>
                <w:b/>
                <w:bCs/>
                <w:sz w:val="24"/>
                <w:szCs w:val="24"/>
              </w:rPr>
              <w:t>4</w:t>
            </w:r>
            <w:r w:rsidR="00EC5A2E">
              <w:rPr>
                <w:b/>
                <w:bCs/>
                <w:sz w:val="24"/>
                <w:szCs w:val="24"/>
              </w:rPr>
              <w:t>.</w:t>
            </w:r>
            <w:r w:rsidRPr="009226F5">
              <w:rPr>
                <w:b/>
                <w:bCs/>
                <w:sz w:val="24"/>
                <w:szCs w:val="24"/>
              </w:rPr>
              <w:t>815</w:t>
            </w:r>
          </w:p>
        </w:tc>
        <w:tc>
          <w:tcPr>
            <w:tcW w:w="1276" w:type="dxa"/>
            <w:tcBorders>
              <w:bottom w:val="single" w:sz="4" w:space="0" w:color="auto"/>
              <w:right w:val="double" w:sz="6"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+125,83%</w:t>
            </w:r>
          </w:p>
        </w:tc>
        <w:tc>
          <w:tcPr>
            <w:tcW w:w="1276" w:type="dxa"/>
            <w:tcBorders>
              <w:bottom w:val="single" w:sz="4" w:space="0" w:color="auto"/>
              <w:right w:val="double" w:sz="6" w:space="0" w:color="auto"/>
            </w:tcBorders>
            <w:vAlign w:val="center"/>
          </w:tcPr>
          <w:p w:rsidR="000552C2" w:rsidRPr="009226F5" w:rsidRDefault="000552C2" w:rsidP="000552C2">
            <w:pPr>
              <w:jc w:val="center"/>
              <w:rPr>
                <w:sz w:val="24"/>
                <w:szCs w:val="24"/>
              </w:rPr>
            </w:pPr>
            <w:r w:rsidRPr="009226F5">
              <w:rPr>
                <w:sz w:val="24"/>
                <w:szCs w:val="24"/>
              </w:rPr>
              <w:t>632,88%</w:t>
            </w:r>
          </w:p>
        </w:tc>
      </w:tr>
      <w:tr w:rsidR="000552C2" w:rsidRPr="009226F5" w:rsidTr="000552C2">
        <w:trPr>
          <w:trHeight w:val="624"/>
          <w:jc w:val="center"/>
        </w:trPr>
        <w:tc>
          <w:tcPr>
            <w:tcW w:w="4006" w:type="dxa"/>
            <w:tcBorders>
              <w:top w:val="single" w:sz="4" w:space="0" w:color="auto"/>
              <w:left w:val="double" w:sz="6" w:space="0" w:color="auto"/>
              <w:bottom w:val="single" w:sz="4" w:space="0" w:color="auto"/>
            </w:tcBorders>
            <w:tcMar>
              <w:left w:w="57" w:type="dxa"/>
              <w:right w:w="57" w:type="dxa"/>
            </w:tcMar>
            <w:vAlign w:val="center"/>
          </w:tcPr>
          <w:p w:rsidR="000552C2" w:rsidRPr="009226F5" w:rsidRDefault="000552C2" w:rsidP="000552C2">
            <w:pPr>
              <w:jc w:val="center"/>
              <w:rPr>
                <w:sz w:val="24"/>
                <w:szCs w:val="24"/>
              </w:rPr>
            </w:pPr>
            <w:r w:rsidRPr="009226F5">
              <w:rPr>
                <w:sz w:val="24"/>
                <w:szCs w:val="24"/>
              </w:rPr>
              <w:t>Izgorjela površina ukupno</w:t>
            </w:r>
          </w:p>
          <w:p w:rsidR="000552C2" w:rsidRPr="009226F5" w:rsidRDefault="000552C2" w:rsidP="000552C2">
            <w:pPr>
              <w:jc w:val="center"/>
              <w:rPr>
                <w:sz w:val="24"/>
                <w:szCs w:val="24"/>
              </w:rPr>
            </w:pPr>
            <w:r w:rsidRPr="009226F5">
              <w:rPr>
                <w:sz w:val="24"/>
                <w:szCs w:val="24"/>
              </w:rPr>
              <w:t>(ha)</w:t>
            </w:r>
          </w:p>
        </w:tc>
        <w:tc>
          <w:tcPr>
            <w:tcW w:w="1276" w:type="dxa"/>
            <w:tcBorders>
              <w:top w:val="single" w:sz="4" w:space="0" w:color="auto"/>
              <w:bottom w:val="single" w:sz="4"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16</w:t>
            </w:r>
            <w:r w:rsidR="00EC5A2E">
              <w:rPr>
                <w:bCs/>
                <w:sz w:val="24"/>
                <w:szCs w:val="24"/>
              </w:rPr>
              <w:t>.</w:t>
            </w:r>
            <w:r w:rsidRPr="009226F5">
              <w:rPr>
                <w:bCs/>
                <w:sz w:val="24"/>
                <w:szCs w:val="24"/>
              </w:rPr>
              <w:t>123</w:t>
            </w:r>
          </w:p>
        </w:tc>
        <w:tc>
          <w:tcPr>
            <w:tcW w:w="851" w:type="dxa"/>
            <w:tcBorders>
              <w:top w:val="single" w:sz="4" w:space="0" w:color="auto"/>
              <w:bottom w:val="single" w:sz="4" w:space="0" w:color="auto"/>
            </w:tcBorders>
            <w:vAlign w:val="center"/>
          </w:tcPr>
          <w:p w:rsidR="000552C2" w:rsidRPr="009226F5" w:rsidRDefault="000552C2" w:rsidP="000552C2">
            <w:pPr>
              <w:jc w:val="center"/>
              <w:rPr>
                <w:bCs/>
                <w:sz w:val="24"/>
                <w:szCs w:val="24"/>
              </w:rPr>
            </w:pPr>
            <w:r w:rsidRPr="009226F5">
              <w:rPr>
                <w:bCs/>
                <w:sz w:val="24"/>
                <w:szCs w:val="24"/>
              </w:rPr>
              <w:t>1</w:t>
            </w:r>
            <w:r w:rsidR="00EC5A2E">
              <w:rPr>
                <w:bCs/>
                <w:sz w:val="24"/>
                <w:szCs w:val="24"/>
              </w:rPr>
              <w:t>.</w:t>
            </w:r>
            <w:r w:rsidRPr="009226F5">
              <w:rPr>
                <w:bCs/>
                <w:sz w:val="24"/>
                <w:szCs w:val="24"/>
              </w:rPr>
              <w:t>394</w:t>
            </w:r>
          </w:p>
        </w:tc>
        <w:tc>
          <w:tcPr>
            <w:tcW w:w="850" w:type="dxa"/>
            <w:tcBorders>
              <w:top w:val="single" w:sz="4" w:space="0" w:color="auto"/>
              <w:bottom w:val="single" w:sz="4" w:space="0" w:color="auto"/>
            </w:tcBorders>
            <w:tcMar>
              <w:left w:w="57" w:type="dxa"/>
              <w:right w:w="57" w:type="dxa"/>
            </w:tcMar>
            <w:vAlign w:val="center"/>
          </w:tcPr>
          <w:p w:rsidR="000552C2" w:rsidRPr="009226F5" w:rsidRDefault="000552C2" w:rsidP="000552C2">
            <w:pPr>
              <w:jc w:val="center"/>
              <w:rPr>
                <w:b/>
                <w:bCs/>
                <w:sz w:val="24"/>
                <w:szCs w:val="24"/>
              </w:rPr>
            </w:pPr>
            <w:r w:rsidRPr="009226F5">
              <w:rPr>
                <w:b/>
                <w:bCs/>
                <w:sz w:val="24"/>
                <w:szCs w:val="24"/>
              </w:rPr>
              <w:t>29</w:t>
            </w:r>
            <w:r w:rsidR="00EC5A2E">
              <w:rPr>
                <w:b/>
                <w:bCs/>
                <w:sz w:val="24"/>
                <w:szCs w:val="24"/>
              </w:rPr>
              <w:t>.</w:t>
            </w:r>
            <w:r w:rsidRPr="009226F5">
              <w:rPr>
                <w:b/>
                <w:bCs/>
                <w:sz w:val="24"/>
                <w:szCs w:val="24"/>
              </w:rPr>
              <w:t>854</w:t>
            </w:r>
          </w:p>
        </w:tc>
        <w:tc>
          <w:tcPr>
            <w:tcW w:w="1276" w:type="dxa"/>
            <w:tcBorders>
              <w:top w:val="single" w:sz="4" w:space="0" w:color="auto"/>
              <w:bottom w:val="single" w:sz="4" w:space="0" w:color="auto"/>
              <w:right w:val="double" w:sz="6"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+85,17%</w:t>
            </w:r>
          </w:p>
        </w:tc>
        <w:tc>
          <w:tcPr>
            <w:tcW w:w="1276" w:type="dxa"/>
            <w:tcBorders>
              <w:top w:val="single" w:sz="4" w:space="0" w:color="auto"/>
              <w:bottom w:val="single" w:sz="4" w:space="0" w:color="auto"/>
              <w:right w:val="double" w:sz="6" w:space="0" w:color="auto"/>
            </w:tcBorders>
            <w:vAlign w:val="center"/>
          </w:tcPr>
          <w:p w:rsidR="000552C2" w:rsidRPr="009226F5" w:rsidRDefault="000552C2" w:rsidP="000552C2">
            <w:pPr>
              <w:jc w:val="center"/>
              <w:rPr>
                <w:sz w:val="24"/>
                <w:szCs w:val="24"/>
              </w:rPr>
            </w:pPr>
            <w:r w:rsidRPr="009226F5">
              <w:rPr>
                <w:sz w:val="24"/>
                <w:szCs w:val="24"/>
              </w:rPr>
              <w:t>2</w:t>
            </w:r>
            <w:r w:rsidR="00EC5A2E">
              <w:rPr>
                <w:sz w:val="24"/>
                <w:szCs w:val="24"/>
              </w:rPr>
              <w:t>.</w:t>
            </w:r>
            <w:r w:rsidRPr="009226F5">
              <w:rPr>
                <w:sz w:val="24"/>
                <w:szCs w:val="24"/>
              </w:rPr>
              <w:t>041,61%</w:t>
            </w:r>
          </w:p>
        </w:tc>
      </w:tr>
      <w:tr w:rsidR="000552C2" w:rsidRPr="009226F5" w:rsidTr="000552C2">
        <w:trPr>
          <w:trHeight w:val="624"/>
          <w:jc w:val="center"/>
        </w:trPr>
        <w:tc>
          <w:tcPr>
            <w:tcW w:w="4006" w:type="dxa"/>
            <w:tcBorders>
              <w:top w:val="single" w:sz="4" w:space="0" w:color="auto"/>
              <w:left w:val="double" w:sz="6" w:space="0" w:color="auto"/>
              <w:bottom w:val="double" w:sz="6" w:space="0" w:color="auto"/>
            </w:tcBorders>
            <w:tcMar>
              <w:left w:w="57" w:type="dxa"/>
              <w:right w:w="57" w:type="dxa"/>
            </w:tcMar>
            <w:vAlign w:val="center"/>
          </w:tcPr>
          <w:p w:rsidR="000552C2" w:rsidRPr="009226F5" w:rsidRDefault="000552C2" w:rsidP="000552C2">
            <w:pPr>
              <w:jc w:val="center"/>
              <w:rPr>
                <w:sz w:val="24"/>
                <w:szCs w:val="24"/>
              </w:rPr>
            </w:pPr>
            <w:r w:rsidRPr="009226F5">
              <w:rPr>
                <w:sz w:val="24"/>
                <w:szCs w:val="24"/>
              </w:rPr>
              <w:t>Indeks opožarene površine</w:t>
            </w:r>
          </w:p>
          <w:p w:rsidR="000552C2" w:rsidRPr="009226F5" w:rsidRDefault="000552C2" w:rsidP="000552C2">
            <w:pPr>
              <w:jc w:val="center"/>
              <w:rPr>
                <w:sz w:val="24"/>
                <w:szCs w:val="24"/>
              </w:rPr>
            </w:pPr>
            <w:r w:rsidRPr="009226F5">
              <w:rPr>
                <w:sz w:val="24"/>
                <w:szCs w:val="24"/>
              </w:rPr>
              <w:t>(IOP, ha/požar)</w:t>
            </w:r>
          </w:p>
        </w:tc>
        <w:tc>
          <w:tcPr>
            <w:tcW w:w="1276" w:type="dxa"/>
            <w:tcBorders>
              <w:top w:val="single" w:sz="4" w:space="0" w:color="auto"/>
              <w:bottom w:val="double" w:sz="6"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7,56</w:t>
            </w:r>
          </w:p>
        </w:tc>
        <w:tc>
          <w:tcPr>
            <w:tcW w:w="851" w:type="dxa"/>
            <w:tcBorders>
              <w:top w:val="single" w:sz="4" w:space="0" w:color="auto"/>
              <w:bottom w:val="double" w:sz="6" w:space="0" w:color="auto"/>
            </w:tcBorders>
            <w:vAlign w:val="center"/>
          </w:tcPr>
          <w:p w:rsidR="000552C2" w:rsidRPr="009226F5" w:rsidRDefault="000552C2" w:rsidP="000552C2">
            <w:pPr>
              <w:jc w:val="center"/>
              <w:rPr>
                <w:bCs/>
                <w:sz w:val="24"/>
                <w:szCs w:val="24"/>
              </w:rPr>
            </w:pPr>
            <w:r w:rsidRPr="009226F5">
              <w:rPr>
                <w:bCs/>
                <w:sz w:val="24"/>
                <w:szCs w:val="24"/>
              </w:rPr>
              <w:t>2,12</w:t>
            </w:r>
          </w:p>
        </w:tc>
        <w:tc>
          <w:tcPr>
            <w:tcW w:w="850" w:type="dxa"/>
            <w:tcBorders>
              <w:top w:val="single" w:sz="4" w:space="0" w:color="auto"/>
              <w:bottom w:val="double" w:sz="6" w:space="0" w:color="auto"/>
            </w:tcBorders>
            <w:tcMar>
              <w:left w:w="57" w:type="dxa"/>
              <w:right w:w="57" w:type="dxa"/>
            </w:tcMar>
            <w:vAlign w:val="center"/>
          </w:tcPr>
          <w:p w:rsidR="000552C2" w:rsidRPr="009226F5" w:rsidRDefault="000552C2" w:rsidP="000552C2">
            <w:pPr>
              <w:jc w:val="center"/>
              <w:rPr>
                <w:b/>
                <w:bCs/>
                <w:sz w:val="24"/>
                <w:szCs w:val="24"/>
              </w:rPr>
            </w:pPr>
            <w:r w:rsidRPr="009226F5">
              <w:rPr>
                <w:b/>
                <w:bCs/>
                <w:sz w:val="24"/>
                <w:szCs w:val="24"/>
              </w:rPr>
              <w:t>6,20</w:t>
            </w:r>
          </w:p>
        </w:tc>
        <w:tc>
          <w:tcPr>
            <w:tcW w:w="1276" w:type="dxa"/>
            <w:tcBorders>
              <w:top w:val="single" w:sz="4" w:space="0" w:color="auto"/>
              <w:bottom w:val="double" w:sz="6" w:space="0" w:color="auto"/>
              <w:right w:val="double" w:sz="6" w:space="0" w:color="auto"/>
            </w:tcBorders>
            <w:tcMar>
              <w:left w:w="57" w:type="dxa"/>
              <w:right w:w="57" w:type="dxa"/>
            </w:tcMar>
            <w:vAlign w:val="center"/>
          </w:tcPr>
          <w:p w:rsidR="000552C2" w:rsidRPr="009226F5" w:rsidRDefault="000552C2" w:rsidP="000552C2">
            <w:pPr>
              <w:jc w:val="center"/>
              <w:rPr>
                <w:bCs/>
                <w:sz w:val="24"/>
                <w:szCs w:val="24"/>
              </w:rPr>
            </w:pPr>
            <w:r w:rsidRPr="009226F5">
              <w:rPr>
                <w:bCs/>
                <w:sz w:val="24"/>
                <w:szCs w:val="24"/>
              </w:rPr>
              <w:t>-18,01%</w:t>
            </w:r>
          </w:p>
        </w:tc>
        <w:tc>
          <w:tcPr>
            <w:tcW w:w="1276" w:type="dxa"/>
            <w:tcBorders>
              <w:top w:val="single" w:sz="4" w:space="0" w:color="auto"/>
              <w:bottom w:val="double" w:sz="6" w:space="0" w:color="auto"/>
              <w:right w:val="double" w:sz="6" w:space="0" w:color="auto"/>
            </w:tcBorders>
            <w:vAlign w:val="center"/>
          </w:tcPr>
          <w:p w:rsidR="000552C2" w:rsidRPr="009226F5" w:rsidRDefault="000552C2" w:rsidP="000552C2">
            <w:pPr>
              <w:jc w:val="center"/>
              <w:rPr>
                <w:sz w:val="24"/>
                <w:szCs w:val="24"/>
              </w:rPr>
            </w:pPr>
            <w:r w:rsidRPr="009226F5">
              <w:rPr>
                <w:sz w:val="24"/>
                <w:szCs w:val="24"/>
              </w:rPr>
              <w:t>192,22%</w:t>
            </w:r>
          </w:p>
        </w:tc>
      </w:tr>
    </w:tbl>
    <w:p w:rsidR="000552C2" w:rsidRPr="001C439C" w:rsidRDefault="000552C2" w:rsidP="000552C2">
      <w:pPr>
        <w:ind w:right="-23" w:firstLine="708"/>
        <w:jc w:val="both"/>
        <w:rPr>
          <w:sz w:val="24"/>
          <w:szCs w:val="24"/>
        </w:rPr>
      </w:pPr>
    </w:p>
    <w:p w:rsidR="000552C2" w:rsidRPr="001C439C" w:rsidRDefault="000552C2" w:rsidP="00057208">
      <w:pPr>
        <w:spacing w:before="120" w:line="360" w:lineRule="auto"/>
        <w:ind w:right="-23" w:firstLine="708"/>
        <w:jc w:val="both"/>
        <w:rPr>
          <w:sz w:val="24"/>
          <w:szCs w:val="24"/>
        </w:rPr>
      </w:pPr>
      <w:r>
        <w:rPr>
          <w:sz w:val="24"/>
          <w:szCs w:val="24"/>
        </w:rPr>
        <w:t xml:space="preserve">Kao i u priobalnom i kraškom području </w:t>
      </w:r>
      <w:r w:rsidR="00A35F73">
        <w:rPr>
          <w:sz w:val="24"/>
          <w:szCs w:val="24"/>
        </w:rPr>
        <w:t xml:space="preserve">i na cijelom području Republike Hrvatske </w:t>
      </w:r>
      <w:r>
        <w:rPr>
          <w:sz w:val="24"/>
          <w:szCs w:val="24"/>
        </w:rPr>
        <w:t>u</w:t>
      </w:r>
      <w:r w:rsidRPr="001C439C">
        <w:rPr>
          <w:sz w:val="24"/>
          <w:szCs w:val="24"/>
        </w:rPr>
        <w:t xml:space="preserve"> promatranom razdoblju 201</w:t>
      </w:r>
      <w:r>
        <w:rPr>
          <w:sz w:val="24"/>
          <w:szCs w:val="24"/>
        </w:rPr>
        <w:t>9</w:t>
      </w:r>
      <w:r w:rsidRPr="001C439C">
        <w:rPr>
          <w:sz w:val="24"/>
          <w:szCs w:val="24"/>
        </w:rPr>
        <w:t>. godine</w:t>
      </w:r>
      <w:r>
        <w:rPr>
          <w:sz w:val="24"/>
          <w:szCs w:val="24"/>
        </w:rPr>
        <w:t>,</w:t>
      </w:r>
      <w:r w:rsidRPr="001C439C">
        <w:rPr>
          <w:sz w:val="24"/>
          <w:szCs w:val="24"/>
        </w:rPr>
        <w:t xml:space="preserve"> u odnosu na prosjek 200</w:t>
      </w:r>
      <w:r>
        <w:rPr>
          <w:sz w:val="24"/>
          <w:szCs w:val="24"/>
        </w:rPr>
        <w:t>9</w:t>
      </w:r>
      <w:r w:rsidRPr="001C439C">
        <w:rPr>
          <w:sz w:val="24"/>
          <w:szCs w:val="24"/>
        </w:rPr>
        <w:t>. – 201</w:t>
      </w:r>
      <w:r>
        <w:rPr>
          <w:sz w:val="24"/>
          <w:szCs w:val="24"/>
        </w:rPr>
        <w:t>8</w:t>
      </w:r>
      <w:r w:rsidRPr="001C439C">
        <w:rPr>
          <w:sz w:val="24"/>
          <w:szCs w:val="24"/>
        </w:rPr>
        <w:t>. istog razdoblja</w:t>
      </w:r>
      <w:r>
        <w:rPr>
          <w:sz w:val="24"/>
          <w:szCs w:val="24"/>
        </w:rPr>
        <w:t>,</w:t>
      </w:r>
      <w:r w:rsidRPr="001C439C">
        <w:rPr>
          <w:sz w:val="24"/>
          <w:szCs w:val="24"/>
        </w:rPr>
        <w:t xml:space="preserve"> </w:t>
      </w:r>
      <w:r>
        <w:rPr>
          <w:sz w:val="24"/>
          <w:szCs w:val="24"/>
        </w:rPr>
        <w:t xml:space="preserve">zabilježeno je povećanje </w:t>
      </w:r>
      <w:r w:rsidRPr="001C439C">
        <w:rPr>
          <w:sz w:val="24"/>
          <w:szCs w:val="24"/>
        </w:rPr>
        <w:t>broj</w:t>
      </w:r>
      <w:r>
        <w:rPr>
          <w:sz w:val="24"/>
          <w:szCs w:val="24"/>
        </w:rPr>
        <w:t>a</w:t>
      </w:r>
      <w:r w:rsidRPr="001C439C">
        <w:rPr>
          <w:sz w:val="24"/>
          <w:szCs w:val="24"/>
        </w:rPr>
        <w:t xml:space="preserve"> požara</w:t>
      </w:r>
      <w:r>
        <w:rPr>
          <w:sz w:val="24"/>
          <w:szCs w:val="24"/>
        </w:rPr>
        <w:t xml:space="preserve"> raslinja i to </w:t>
      </w:r>
      <w:r w:rsidRPr="001C439C">
        <w:rPr>
          <w:sz w:val="24"/>
          <w:szCs w:val="24"/>
        </w:rPr>
        <w:t xml:space="preserve">za </w:t>
      </w:r>
      <w:r>
        <w:rPr>
          <w:b/>
          <w:sz w:val="24"/>
          <w:szCs w:val="24"/>
        </w:rPr>
        <w:t>125,83</w:t>
      </w:r>
      <w:r w:rsidRPr="001C439C">
        <w:rPr>
          <w:b/>
          <w:sz w:val="24"/>
          <w:szCs w:val="24"/>
        </w:rPr>
        <w:t>%</w:t>
      </w:r>
      <w:r w:rsidRPr="001C439C">
        <w:rPr>
          <w:sz w:val="24"/>
          <w:szCs w:val="24"/>
        </w:rPr>
        <w:t xml:space="preserve">,  procijenjena izgorjela površina (procjena vatrogasaca na terenu) je </w:t>
      </w:r>
      <w:r>
        <w:rPr>
          <w:sz w:val="24"/>
          <w:szCs w:val="24"/>
        </w:rPr>
        <w:t>veća</w:t>
      </w:r>
      <w:r w:rsidR="00057208">
        <w:rPr>
          <w:sz w:val="24"/>
          <w:szCs w:val="24"/>
        </w:rPr>
        <w:t xml:space="preserve"> za </w:t>
      </w:r>
      <w:r>
        <w:rPr>
          <w:b/>
          <w:sz w:val="24"/>
          <w:szCs w:val="24"/>
        </w:rPr>
        <w:t>85,17</w:t>
      </w:r>
      <w:r w:rsidRPr="001C439C">
        <w:rPr>
          <w:b/>
          <w:sz w:val="24"/>
          <w:szCs w:val="24"/>
        </w:rPr>
        <w:t>%</w:t>
      </w:r>
      <w:r w:rsidRPr="001C439C">
        <w:rPr>
          <w:sz w:val="24"/>
          <w:szCs w:val="24"/>
        </w:rPr>
        <w:t xml:space="preserve">, </w:t>
      </w:r>
      <w:r>
        <w:rPr>
          <w:sz w:val="24"/>
          <w:szCs w:val="24"/>
        </w:rPr>
        <w:t>dok je</w:t>
      </w:r>
      <w:r w:rsidRPr="001C439C">
        <w:rPr>
          <w:sz w:val="24"/>
          <w:szCs w:val="24"/>
        </w:rPr>
        <w:t xml:space="preserve"> indeks opožarene površine (IOP) </w:t>
      </w:r>
      <w:r>
        <w:rPr>
          <w:sz w:val="24"/>
          <w:szCs w:val="24"/>
        </w:rPr>
        <w:t>nešto manji i to za</w:t>
      </w:r>
      <w:r w:rsidRPr="001C439C">
        <w:rPr>
          <w:sz w:val="24"/>
          <w:szCs w:val="24"/>
        </w:rPr>
        <w:t xml:space="preserve"> </w:t>
      </w:r>
      <w:r>
        <w:rPr>
          <w:b/>
          <w:sz w:val="24"/>
          <w:szCs w:val="24"/>
        </w:rPr>
        <w:t>18,01</w:t>
      </w:r>
      <w:r w:rsidRPr="001C439C">
        <w:rPr>
          <w:b/>
          <w:sz w:val="24"/>
          <w:szCs w:val="24"/>
        </w:rPr>
        <w:t>%</w:t>
      </w:r>
      <w:r w:rsidRPr="001C439C">
        <w:rPr>
          <w:sz w:val="24"/>
          <w:szCs w:val="24"/>
        </w:rPr>
        <w:t>.</w:t>
      </w:r>
    </w:p>
    <w:p w:rsidR="000552C2" w:rsidRPr="001C439C" w:rsidRDefault="000552C2" w:rsidP="00057208">
      <w:pPr>
        <w:spacing w:line="360" w:lineRule="auto"/>
        <w:ind w:right="-23" w:firstLine="708"/>
        <w:jc w:val="both"/>
        <w:rPr>
          <w:sz w:val="24"/>
          <w:szCs w:val="24"/>
        </w:rPr>
      </w:pPr>
      <w:r w:rsidRPr="001C439C">
        <w:rPr>
          <w:sz w:val="24"/>
          <w:szCs w:val="24"/>
        </w:rPr>
        <w:t xml:space="preserve">U odnosu na proteklu godinu zabilježeno je </w:t>
      </w:r>
      <w:r>
        <w:rPr>
          <w:sz w:val="24"/>
          <w:szCs w:val="24"/>
        </w:rPr>
        <w:t>također još</w:t>
      </w:r>
      <w:r w:rsidRPr="001C439C">
        <w:rPr>
          <w:sz w:val="24"/>
          <w:szCs w:val="24"/>
        </w:rPr>
        <w:t xml:space="preserve"> veće </w:t>
      </w:r>
      <w:r>
        <w:rPr>
          <w:sz w:val="24"/>
          <w:szCs w:val="24"/>
        </w:rPr>
        <w:t>povećanje</w:t>
      </w:r>
      <w:r w:rsidRPr="001C439C">
        <w:rPr>
          <w:sz w:val="24"/>
          <w:szCs w:val="24"/>
        </w:rPr>
        <w:t xml:space="preserve"> kako broja požara (</w:t>
      </w:r>
      <w:r>
        <w:rPr>
          <w:b/>
          <w:sz w:val="24"/>
          <w:szCs w:val="24"/>
        </w:rPr>
        <w:t>632,88</w:t>
      </w:r>
      <w:r w:rsidRPr="001C439C">
        <w:rPr>
          <w:b/>
          <w:sz w:val="24"/>
          <w:szCs w:val="24"/>
        </w:rPr>
        <w:t>%)</w:t>
      </w:r>
      <w:r w:rsidRPr="001C439C">
        <w:rPr>
          <w:sz w:val="24"/>
          <w:szCs w:val="24"/>
        </w:rPr>
        <w:t>, tako i opožarene površine (</w:t>
      </w:r>
      <w:r w:rsidRPr="005E1090">
        <w:rPr>
          <w:b/>
          <w:bCs/>
          <w:sz w:val="24"/>
          <w:szCs w:val="24"/>
        </w:rPr>
        <w:t>2</w:t>
      </w:r>
      <w:r w:rsidR="00EC5A2E">
        <w:rPr>
          <w:b/>
          <w:bCs/>
          <w:sz w:val="24"/>
          <w:szCs w:val="24"/>
        </w:rPr>
        <w:t>.</w:t>
      </w:r>
      <w:r w:rsidRPr="005E1090">
        <w:rPr>
          <w:b/>
          <w:bCs/>
          <w:sz w:val="24"/>
          <w:szCs w:val="24"/>
        </w:rPr>
        <w:t>041,16</w:t>
      </w:r>
      <w:r w:rsidRPr="001C439C">
        <w:rPr>
          <w:b/>
          <w:sz w:val="24"/>
          <w:szCs w:val="24"/>
        </w:rPr>
        <w:t>%)</w:t>
      </w:r>
      <w:r w:rsidRPr="001C439C">
        <w:rPr>
          <w:sz w:val="24"/>
          <w:szCs w:val="24"/>
        </w:rPr>
        <w:t xml:space="preserve"> uz </w:t>
      </w:r>
      <w:r>
        <w:rPr>
          <w:sz w:val="24"/>
          <w:szCs w:val="24"/>
        </w:rPr>
        <w:t>povećanje</w:t>
      </w:r>
      <w:r w:rsidRPr="001C439C">
        <w:rPr>
          <w:sz w:val="24"/>
          <w:szCs w:val="24"/>
        </w:rPr>
        <w:t xml:space="preserve"> indeksa opožarene površine (</w:t>
      </w:r>
      <w:r w:rsidRPr="001C439C">
        <w:rPr>
          <w:b/>
          <w:sz w:val="24"/>
          <w:szCs w:val="24"/>
        </w:rPr>
        <w:t>IOP</w:t>
      </w:r>
      <w:r w:rsidRPr="001C439C">
        <w:rPr>
          <w:sz w:val="24"/>
          <w:szCs w:val="24"/>
        </w:rPr>
        <w:t xml:space="preserve"> za </w:t>
      </w:r>
      <w:r>
        <w:rPr>
          <w:b/>
          <w:sz w:val="24"/>
          <w:szCs w:val="24"/>
        </w:rPr>
        <w:t>192,22</w:t>
      </w:r>
      <w:r w:rsidRPr="001C439C">
        <w:rPr>
          <w:b/>
          <w:sz w:val="24"/>
          <w:szCs w:val="24"/>
        </w:rPr>
        <w:t>%)</w:t>
      </w:r>
      <w:r w:rsidRPr="001C439C">
        <w:rPr>
          <w:sz w:val="24"/>
          <w:szCs w:val="24"/>
        </w:rPr>
        <w:t>.</w:t>
      </w:r>
    </w:p>
    <w:p w:rsidR="000552C2" w:rsidRDefault="000552C2" w:rsidP="0070039C">
      <w:pPr>
        <w:spacing w:after="120" w:line="360" w:lineRule="auto"/>
        <w:ind w:right="-23" w:firstLine="709"/>
        <w:jc w:val="both"/>
        <w:rPr>
          <w:sz w:val="24"/>
          <w:szCs w:val="24"/>
        </w:rPr>
      </w:pPr>
      <w:r>
        <w:rPr>
          <w:sz w:val="24"/>
          <w:szCs w:val="24"/>
        </w:rPr>
        <w:t xml:space="preserve">Odnos broja požara i opožarene površine te indeks opožarene površine za </w:t>
      </w:r>
      <w:r w:rsidR="00A35F73">
        <w:rPr>
          <w:sz w:val="24"/>
          <w:szCs w:val="24"/>
        </w:rPr>
        <w:t>Republiku Hrvatsku</w:t>
      </w:r>
      <w:r>
        <w:rPr>
          <w:sz w:val="24"/>
          <w:szCs w:val="24"/>
        </w:rPr>
        <w:t xml:space="preserve"> prikazan je grafički.</w:t>
      </w:r>
    </w:p>
    <w:p w:rsidR="000552C2" w:rsidRDefault="0070039C" w:rsidP="000552C2">
      <w:pPr>
        <w:ind w:right="-23"/>
        <w:jc w:val="center"/>
        <w:rPr>
          <w:sz w:val="24"/>
          <w:szCs w:val="24"/>
        </w:rPr>
      </w:pPr>
      <w:r>
        <w:rPr>
          <w:noProof/>
          <w:sz w:val="24"/>
          <w:szCs w:val="24"/>
        </w:rPr>
        <w:lastRenderedPageBreak/>
        <w:drawing>
          <wp:inline distT="0" distB="0" distL="0" distR="0" wp14:anchorId="37BFC68F" wp14:editId="53311DBC">
            <wp:extent cx="5537606" cy="3594409"/>
            <wp:effectExtent l="0" t="0" r="635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8308" cy="3594865"/>
                    </a:xfrm>
                    <a:prstGeom prst="rect">
                      <a:avLst/>
                    </a:prstGeom>
                    <a:noFill/>
                  </pic:spPr>
                </pic:pic>
              </a:graphicData>
            </a:graphic>
          </wp:inline>
        </w:drawing>
      </w:r>
    </w:p>
    <w:p w:rsidR="00057208" w:rsidRDefault="0070039C" w:rsidP="001F18F1">
      <w:pPr>
        <w:spacing w:before="120"/>
        <w:ind w:left="1246" w:right="-23" w:hanging="1246"/>
        <w:jc w:val="center"/>
        <w:rPr>
          <w:sz w:val="22"/>
          <w:szCs w:val="22"/>
        </w:rPr>
      </w:pPr>
      <w:r w:rsidRPr="00057208">
        <w:rPr>
          <w:sz w:val="22"/>
          <w:szCs w:val="22"/>
        </w:rPr>
        <w:t xml:space="preserve">Grafikon 3.: Broj požara i opožarena površina – područje RH za razdoblje 2009. – 2019. </w:t>
      </w:r>
      <w:r w:rsidR="00057208">
        <w:rPr>
          <w:sz w:val="22"/>
          <w:szCs w:val="22"/>
        </w:rPr>
        <w:t xml:space="preserve">godine </w:t>
      </w:r>
    </w:p>
    <w:p w:rsidR="0070039C" w:rsidRPr="00057208" w:rsidRDefault="0070039C" w:rsidP="00C12AC3">
      <w:pPr>
        <w:ind w:left="1246" w:right="-23" w:hanging="1246"/>
        <w:jc w:val="center"/>
        <w:rPr>
          <w:sz w:val="22"/>
          <w:szCs w:val="22"/>
        </w:rPr>
      </w:pPr>
      <w:r w:rsidRPr="00057208">
        <w:rPr>
          <w:sz w:val="22"/>
          <w:szCs w:val="22"/>
        </w:rPr>
        <w:t>(od 1.</w:t>
      </w:r>
      <w:r w:rsidR="00057208">
        <w:rPr>
          <w:sz w:val="22"/>
          <w:szCs w:val="22"/>
        </w:rPr>
        <w:t xml:space="preserve"> </w:t>
      </w:r>
      <w:r w:rsidRPr="00057208">
        <w:rPr>
          <w:sz w:val="22"/>
          <w:szCs w:val="22"/>
        </w:rPr>
        <w:t>siječnja – 15. lipnja)</w:t>
      </w:r>
    </w:p>
    <w:p w:rsidR="000552C2" w:rsidRDefault="000552C2" w:rsidP="000552C2">
      <w:pPr>
        <w:ind w:right="-23" w:firstLine="708"/>
        <w:jc w:val="both"/>
        <w:rPr>
          <w:sz w:val="24"/>
          <w:szCs w:val="24"/>
        </w:rPr>
      </w:pPr>
    </w:p>
    <w:p w:rsidR="000552C2" w:rsidRDefault="0070039C" w:rsidP="001F18F1">
      <w:pPr>
        <w:ind w:right="-23"/>
        <w:jc w:val="center"/>
        <w:rPr>
          <w:sz w:val="24"/>
          <w:szCs w:val="24"/>
        </w:rPr>
      </w:pPr>
      <w:r>
        <w:rPr>
          <w:noProof/>
          <w:sz w:val="24"/>
          <w:szCs w:val="24"/>
        </w:rPr>
        <w:drawing>
          <wp:inline distT="0" distB="0" distL="0" distR="0" wp14:anchorId="12F68776" wp14:editId="16B7712B">
            <wp:extent cx="5553520" cy="379658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9160" cy="3800444"/>
                    </a:xfrm>
                    <a:prstGeom prst="rect">
                      <a:avLst/>
                    </a:prstGeom>
                    <a:noFill/>
                  </pic:spPr>
                </pic:pic>
              </a:graphicData>
            </a:graphic>
          </wp:inline>
        </w:drawing>
      </w:r>
    </w:p>
    <w:p w:rsidR="00057208" w:rsidRDefault="0070039C" w:rsidP="0070039C">
      <w:pPr>
        <w:spacing w:before="120"/>
        <w:ind w:left="1246" w:right="-23" w:hanging="1246"/>
        <w:jc w:val="center"/>
        <w:rPr>
          <w:sz w:val="22"/>
          <w:szCs w:val="22"/>
        </w:rPr>
      </w:pPr>
      <w:r w:rsidRPr="00057208">
        <w:rPr>
          <w:sz w:val="22"/>
          <w:szCs w:val="22"/>
        </w:rPr>
        <w:t>Grafikon 4.: Indeks opožarene površine – područje RH za razdoblje 2009. - 2019.</w:t>
      </w:r>
      <w:r w:rsidR="00057208">
        <w:rPr>
          <w:sz w:val="22"/>
          <w:szCs w:val="22"/>
        </w:rPr>
        <w:t xml:space="preserve"> godine</w:t>
      </w:r>
    </w:p>
    <w:p w:rsidR="0070039C" w:rsidRPr="00057208" w:rsidRDefault="0070039C" w:rsidP="00C12AC3">
      <w:pPr>
        <w:ind w:left="1246" w:right="-23" w:hanging="1246"/>
        <w:jc w:val="center"/>
        <w:rPr>
          <w:sz w:val="22"/>
          <w:szCs w:val="22"/>
        </w:rPr>
      </w:pPr>
      <w:r w:rsidRPr="00057208">
        <w:rPr>
          <w:sz w:val="22"/>
          <w:szCs w:val="22"/>
        </w:rPr>
        <w:t>(od 1.</w:t>
      </w:r>
      <w:r w:rsidR="00057208">
        <w:rPr>
          <w:sz w:val="22"/>
          <w:szCs w:val="22"/>
        </w:rPr>
        <w:t xml:space="preserve"> </w:t>
      </w:r>
      <w:r w:rsidRPr="00057208">
        <w:rPr>
          <w:sz w:val="22"/>
          <w:szCs w:val="22"/>
        </w:rPr>
        <w:t>siječnja – 15. lipnja)</w:t>
      </w:r>
    </w:p>
    <w:p w:rsidR="000552C2" w:rsidRDefault="000552C2" w:rsidP="00C12AC3">
      <w:pPr>
        <w:ind w:right="-23"/>
        <w:jc w:val="both"/>
        <w:rPr>
          <w:sz w:val="24"/>
          <w:szCs w:val="24"/>
        </w:rPr>
      </w:pPr>
    </w:p>
    <w:p w:rsidR="000552C2" w:rsidRPr="0070361C" w:rsidRDefault="00AB0155" w:rsidP="0070361C">
      <w:pPr>
        <w:pStyle w:val="BodyText"/>
        <w:spacing w:line="360" w:lineRule="auto"/>
        <w:ind w:right="108" w:firstLine="720"/>
        <w:rPr>
          <w:szCs w:val="24"/>
        </w:rPr>
      </w:pPr>
      <w:r w:rsidRPr="0070361C">
        <w:rPr>
          <w:szCs w:val="24"/>
        </w:rPr>
        <w:t xml:space="preserve">U </w:t>
      </w:r>
      <w:r w:rsidR="00057208">
        <w:rPr>
          <w:szCs w:val="24"/>
        </w:rPr>
        <w:t>vremenskom razdoblju 1. siječnja</w:t>
      </w:r>
      <w:r w:rsidRPr="0070361C">
        <w:rPr>
          <w:szCs w:val="24"/>
        </w:rPr>
        <w:t xml:space="preserve"> – 15. lipnja 2019. godine, a prema dostavljenim izvješćima, ukupno je u Republici Hrvatskoj, zabilježeno </w:t>
      </w:r>
      <w:r w:rsidRPr="0070361C">
        <w:rPr>
          <w:b/>
          <w:szCs w:val="24"/>
        </w:rPr>
        <w:t>4</w:t>
      </w:r>
      <w:r w:rsidR="00EC5A2E">
        <w:rPr>
          <w:b/>
          <w:szCs w:val="24"/>
        </w:rPr>
        <w:t>.</w:t>
      </w:r>
      <w:r w:rsidRPr="0070361C">
        <w:rPr>
          <w:b/>
          <w:szCs w:val="24"/>
        </w:rPr>
        <w:t>815</w:t>
      </w:r>
      <w:r w:rsidRPr="0070361C">
        <w:rPr>
          <w:szCs w:val="24"/>
        </w:rPr>
        <w:t xml:space="preserve"> požara raslinja koji su prema </w:t>
      </w:r>
      <w:r w:rsidRPr="0070361C">
        <w:rPr>
          <w:szCs w:val="24"/>
        </w:rPr>
        <w:lastRenderedPageBreak/>
        <w:t xml:space="preserve">procjenama vatrogasaca sa terena, zahvatili površinu od </w:t>
      </w:r>
      <w:r w:rsidR="00EC5A2E">
        <w:rPr>
          <w:b/>
          <w:szCs w:val="24"/>
        </w:rPr>
        <w:t>29.</w:t>
      </w:r>
      <w:r w:rsidRPr="0070361C">
        <w:rPr>
          <w:b/>
          <w:szCs w:val="24"/>
        </w:rPr>
        <w:t>854 ha</w:t>
      </w:r>
      <w:r w:rsidR="00CF3C62">
        <w:rPr>
          <w:szCs w:val="24"/>
        </w:rPr>
        <w:t xml:space="preserve">. U gašenju tih požara </w:t>
      </w:r>
      <w:r w:rsidR="000552C2" w:rsidRPr="0070361C">
        <w:rPr>
          <w:szCs w:val="24"/>
        </w:rPr>
        <w:t>ozlijeđen</w:t>
      </w:r>
      <w:r w:rsidR="0070361C" w:rsidRPr="0070361C">
        <w:rPr>
          <w:szCs w:val="24"/>
        </w:rPr>
        <w:t xml:space="preserve"> je </w:t>
      </w:r>
      <w:r w:rsidR="0070361C" w:rsidRPr="0070361C">
        <w:rPr>
          <w:b/>
          <w:szCs w:val="24"/>
        </w:rPr>
        <w:t>jedan</w:t>
      </w:r>
      <w:r w:rsidR="0070361C" w:rsidRPr="0070361C">
        <w:rPr>
          <w:szCs w:val="24"/>
        </w:rPr>
        <w:t xml:space="preserve"> vatrogasac</w:t>
      </w:r>
      <w:r w:rsidR="005E50C6">
        <w:rPr>
          <w:szCs w:val="24"/>
        </w:rPr>
        <w:t xml:space="preserve"> (u Zagrebačkoj županiji u mjestu Molvice) –</w:t>
      </w:r>
      <w:r w:rsidR="0070361C" w:rsidRPr="0070361C">
        <w:rPr>
          <w:szCs w:val="24"/>
        </w:rPr>
        <w:t xml:space="preserve"> te </w:t>
      </w:r>
      <w:r w:rsidR="0070361C" w:rsidRPr="0070361C">
        <w:rPr>
          <w:b/>
          <w:szCs w:val="24"/>
        </w:rPr>
        <w:t>dva</w:t>
      </w:r>
      <w:r w:rsidR="0070361C" w:rsidRPr="0070361C">
        <w:rPr>
          <w:szCs w:val="24"/>
        </w:rPr>
        <w:t xml:space="preserve"> građanina </w:t>
      </w:r>
      <w:r w:rsidR="005E50C6">
        <w:rPr>
          <w:szCs w:val="24"/>
        </w:rPr>
        <w:t xml:space="preserve">(u županiji Zadarskoj u mjestu Vir – Kozjak i Karlovačkoj u mjestu Slunj – Cvitović) </w:t>
      </w:r>
      <w:r w:rsidR="0070361C" w:rsidRPr="0070361C">
        <w:rPr>
          <w:szCs w:val="24"/>
        </w:rPr>
        <w:t xml:space="preserve">dok su </w:t>
      </w:r>
      <w:r w:rsidR="0070361C" w:rsidRPr="0070361C">
        <w:rPr>
          <w:b/>
          <w:szCs w:val="24"/>
        </w:rPr>
        <w:t>tri</w:t>
      </w:r>
      <w:r w:rsidR="000552C2" w:rsidRPr="0070361C">
        <w:rPr>
          <w:szCs w:val="24"/>
        </w:rPr>
        <w:t xml:space="preserve"> građanina smrtno stradala</w:t>
      </w:r>
      <w:r w:rsidR="005E50C6">
        <w:rPr>
          <w:szCs w:val="24"/>
        </w:rPr>
        <w:t xml:space="preserve"> (u županiji Krapinsko zagorskoj u mjestu Laz Bistrički, Zagrebačkoj u mjestu Vrbovec - Gaj i Šibensko-kninskoj u mjestu Dubravice - Grahovo Gornje)</w:t>
      </w:r>
      <w:r w:rsidR="000552C2" w:rsidRPr="0070361C">
        <w:rPr>
          <w:szCs w:val="24"/>
        </w:rPr>
        <w:t>.</w:t>
      </w:r>
    </w:p>
    <w:p w:rsidR="007A7F65" w:rsidRDefault="007A7F65" w:rsidP="000552C2">
      <w:pPr>
        <w:spacing w:after="120"/>
        <w:ind w:right="-23" w:firstLine="708"/>
        <w:jc w:val="both"/>
        <w:rPr>
          <w:sz w:val="24"/>
          <w:szCs w:val="24"/>
        </w:rPr>
      </w:pPr>
    </w:p>
    <w:p w:rsidR="0065085B" w:rsidRDefault="0070361C" w:rsidP="0065085B">
      <w:pPr>
        <w:spacing w:after="120" w:line="360" w:lineRule="auto"/>
        <w:ind w:right="-23" w:firstLine="708"/>
        <w:jc w:val="both"/>
        <w:rPr>
          <w:sz w:val="24"/>
          <w:szCs w:val="24"/>
        </w:rPr>
      </w:pPr>
      <w:r w:rsidRPr="00BE7465">
        <w:rPr>
          <w:sz w:val="24"/>
          <w:szCs w:val="24"/>
        </w:rPr>
        <w:t xml:space="preserve">Osim požara raslinja na otvorenom prostoru, </w:t>
      </w:r>
      <w:r w:rsidR="0065085B" w:rsidRPr="00875165">
        <w:rPr>
          <w:sz w:val="24"/>
          <w:szCs w:val="24"/>
        </w:rPr>
        <w:t xml:space="preserve">Vatrogasno operativno središte </w:t>
      </w:r>
      <w:r w:rsidRPr="00BE7465">
        <w:rPr>
          <w:sz w:val="24"/>
          <w:szCs w:val="24"/>
        </w:rPr>
        <w:t xml:space="preserve">vodi statističke pokazatelje i za druge vatrogasne intervencije te ostale aktivnosti vatrogasnih postrojbi za koje su iste dostavile izvješća (samostalno ili putem </w:t>
      </w:r>
      <w:r w:rsidR="0065085B">
        <w:rPr>
          <w:sz w:val="24"/>
          <w:szCs w:val="24"/>
        </w:rPr>
        <w:t xml:space="preserve">županijskih vatrogasnih operativnih centara (ŽVOC)) </w:t>
      </w:r>
      <w:r w:rsidRPr="00BE7465">
        <w:rPr>
          <w:sz w:val="24"/>
          <w:szCs w:val="24"/>
        </w:rPr>
        <w:t xml:space="preserve">ili ih vode u nekim od dostupnih aplikacija. </w:t>
      </w:r>
    </w:p>
    <w:p w:rsidR="0070361C" w:rsidRDefault="0070361C" w:rsidP="0065085B">
      <w:pPr>
        <w:spacing w:after="120" w:line="360" w:lineRule="auto"/>
        <w:ind w:right="-23" w:firstLine="708"/>
        <w:jc w:val="both"/>
        <w:rPr>
          <w:sz w:val="24"/>
          <w:szCs w:val="24"/>
        </w:rPr>
      </w:pPr>
      <w:r w:rsidRPr="00BE7465">
        <w:rPr>
          <w:sz w:val="24"/>
          <w:szCs w:val="24"/>
        </w:rPr>
        <w:t xml:space="preserve">Statistički podaci </w:t>
      </w:r>
      <w:r>
        <w:rPr>
          <w:sz w:val="24"/>
          <w:szCs w:val="24"/>
        </w:rPr>
        <w:t xml:space="preserve">svih zaprimljenih događaja po županijama </w:t>
      </w:r>
      <w:r w:rsidRPr="00BE7465">
        <w:rPr>
          <w:sz w:val="24"/>
          <w:szCs w:val="24"/>
        </w:rPr>
        <w:t xml:space="preserve">navedeni su u </w:t>
      </w:r>
      <w:r w:rsidRPr="002B2180">
        <w:rPr>
          <w:sz w:val="24"/>
          <w:szCs w:val="24"/>
        </w:rPr>
        <w:t xml:space="preserve">tablici </w:t>
      </w:r>
      <w:r w:rsidR="00057208" w:rsidRPr="002B2180">
        <w:rPr>
          <w:sz w:val="24"/>
          <w:szCs w:val="24"/>
        </w:rPr>
        <w:t>4</w:t>
      </w:r>
      <w:r w:rsidRPr="002B2180">
        <w:rPr>
          <w:sz w:val="24"/>
          <w:szCs w:val="24"/>
        </w:rPr>
        <w:t>.</w:t>
      </w:r>
    </w:p>
    <w:p w:rsidR="007A7F65" w:rsidRPr="00BE7465" w:rsidRDefault="007A7F65" w:rsidP="000552C2">
      <w:pPr>
        <w:spacing w:after="120"/>
        <w:ind w:right="-23" w:firstLine="708"/>
        <w:jc w:val="both"/>
        <w:rPr>
          <w:sz w:val="24"/>
          <w:szCs w:val="24"/>
        </w:rPr>
      </w:pPr>
    </w:p>
    <w:p w:rsidR="000552C2" w:rsidRDefault="000552C2" w:rsidP="000552C2">
      <w:pPr>
        <w:rPr>
          <w:i/>
          <w:sz w:val="24"/>
          <w:szCs w:val="24"/>
        </w:rPr>
      </w:pPr>
      <w:r>
        <w:rPr>
          <w:i/>
          <w:sz w:val="24"/>
          <w:szCs w:val="24"/>
        </w:rPr>
        <w:br w:type="page"/>
      </w:r>
    </w:p>
    <w:p w:rsidR="000552C2" w:rsidRDefault="000552C2" w:rsidP="000552C2">
      <w:pPr>
        <w:spacing w:after="120"/>
        <w:ind w:right="-23"/>
        <w:jc w:val="both"/>
        <w:rPr>
          <w:i/>
          <w:sz w:val="24"/>
          <w:szCs w:val="24"/>
        </w:rPr>
      </w:pPr>
      <w:r w:rsidRPr="00BE7465">
        <w:rPr>
          <w:i/>
          <w:sz w:val="24"/>
          <w:szCs w:val="24"/>
        </w:rPr>
        <w:lastRenderedPageBreak/>
        <w:t xml:space="preserve">Tablica </w:t>
      </w:r>
      <w:r w:rsidR="00057208">
        <w:rPr>
          <w:i/>
          <w:sz w:val="24"/>
          <w:szCs w:val="24"/>
        </w:rPr>
        <w:t>4</w:t>
      </w:r>
      <w:r w:rsidRPr="00BE7465">
        <w:rPr>
          <w:i/>
          <w:sz w:val="24"/>
          <w:szCs w:val="24"/>
        </w:rPr>
        <w:t xml:space="preserve">: Izvješće VOS-a o vatrogasnim intervencijama upisanima u bazu vatrogasnih intervencija do </w:t>
      </w:r>
      <w:r>
        <w:rPr>
          <w:i/>
          <w:sz w:val="24"/>
          <w:szCs w:val="24"/>
        </w:rPr>
        <w:t>15</w:t>
      </w:r>
      <w:r w:rsidRPr="00BE7465">
        <w:rPr>
          <w:i/>
          <w:sz w:val="24"/>
          <w:szCs w:val="24"/>
        </w:rPr>
        <w:t xml:space="preserve">. </w:t>
      </w:r>
      <w:r>
        <w:rPr>
          <w:i/>
          <w:sz w:val="24"/>
          <w:szCs w:val="24"/>
        </w:rPr>
        <w:t>lipnja</w:t>
      </w:r>
      <w:r w:rsidRPr="00BE7465">
        <w:rPr>
          <w:i/>
          <w:sz w:val="24"/>
          <w:szCs w:val="24"/>
        </w:rPr>
        <w:t xml:space="preserve"> 201</w:t>
      </w:r>
      <w:r>
        <w:rPr>
          <w:i/>
          <w:sz w:val="24"/>
          <w:szCs w:val="24"/>
        </w:rPr>
        <w:t>9</w:t>
      </w:r>
      <w:r w:rsidRPr="00BE7465">
        <w:rPr>
          <w:i/>
          <w:sz w:val="24"/>
          <w:szCs w:val="24"/>
        </w:rPr>
        <w:t>., a na temelju prispjelih izvješća od strane ŽVOC-a</w:t>
      </w:r>
      <w:r>
        <w:rPr>
          <w:i/>
          <w:sz w:val="24"/>
          <w:szCs w:val="24"/>
        </w:rPr>
        <w:t xml:space="preserve">, </w:t>
      </w:r>
      <w:r w:rsidRPr="00BE7465">
        <w:rPr>
          <w:i/>
          <w:sz w:val="24"/>
          <w:szCs w:val="24"/>
        </w:rPr>
        <w:t>samih vatrogasnih postrojbi</w:t>
      </w:r>
      <w:r>
        <w:rPr>
          <w:i/>
          <w:sz w:val="24"/>
          <w:szCs w:val="24"/>
        </w:rPr>
        <w:t xml:space="preserve"> ili raspoloživih aplikacija</w:t>
      </w:r>
    </w:p>
    <w:tbl>
      <w:tblPr>
        <w:tblW w:w="10006" w:type="dxa"/>
        <w:jc w:val="center"/>
        <w:tblLook w:val="04A0" w:firstRow="1" w:lastRow="0" w:firstColumn="1" w:lastColumn="0" w:noHBand="0" w:noVBand="1"/>
      </w:tblPr>
      <w:tblGrid>
        <w:gridCol w:w="2462"/>
        <w:gridCol w:w="732"/>
        <w:gridCol w:w="630"/>
        <w:gridCol w:w="630"/>
        <w:gridCol w:w="732"/>
        <w:gridCol w:w="630"/>
        <w:gridCol w:w="527"/>
        <w:gridCol w:w="521"/>
        <w:gridCol w:w="630"/>
        <w:gridCol w:w="527"/>
        <w:gridCol w:w="521"/>
        <w:gridCol w:w="732"/>
        <w:gridCol w:w="732"/>
      </w:tblGrid>
      <w:tr w:rsidR="000552C2" w:rsidRPr="007B5DFA" w:rsidTr="000552C2">
        <w:trPr>
          <w:trHeight w:val="1800"/>
          <w:jc w:val="center"/>
        </w:trPr>
        <w:tc>
          <w:tcPr>
            <w:tcW w:w="2410" w:type="dxa"/>
            <w:tcBorders>
              <w:top w:val="double" w:sz="6" w:space="0" w:color="auto"/>
              <w:left w:val="double" w:sz="6" w:space="0" w:color="auto"/>
              <w:bottom w:val="double" w:sz="6" w:space="0" w:color="auto"/>
              <w:right w:val="double" w:sz="6" w:space="0" w:color="auto"/>
            </w:tcBorders>
            <w:shd w:val="clear" w:color="CCFFFF" w:fill="FFFF00"/>
            <w:noWrap/>
            <w:vAlign w:val="center"/>
            <w:hideMark/>
          </w:tcPr>
          <w:p w:rsidR="000552C2" w:rsidRPr="007B5DFA" w:rsidRDefault="000552C2" w:rsidP="000552C2">
            <w:pPr>
              <w:jc w:val="center"/>
              <w:rPr>
                <w:b/>
                <w:bCs/>
              </w:rPr>
            </w:pPr>
            <w:r w:rsidRPr="007B5DFA">
              <w:rPr>
                <w:b/>
                <w:bCs/>
              </w:rPr>
              <w:t>Županija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Ukupan broj intervencija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Požari otvorenog prostora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Požari raslinja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Površina ha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Požar objekta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Požar vozila/ plovila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Akcident s opasnom tvari</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Tehnička intervencija</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Ostalo</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Zračne snage ukupno</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 xml:space="preserve">Gasitelji ukupno  </w:t>
            </w:r>
          </w:p>
        </w:tc>
        <w:tc>
          <w:tcPr>
            <w:tcW w:w="510" w:type="dxa"/>
            <w:tcBorders>
              <w:top w:val="double" w:sz="6" w:space="0" w:color="auto"/>
              <w:left w:val="nil"/>
              <w:bottom w:val="double" w:sz="6" w:space="0" w:color="auto"/>
              <w:right w:val="double" w:sz="6" w:space="0" w:color="auto"/>
            </w:tcBorders>
            <w:shd w:val="clear" w:color="CCFFFF" w:fill="FFFF00"/>
            <w:tcMar>
              <w:left w:w="57" w:type="dxa"/>
              <w:right w:w="57" w:type="dxa"/>
            </w:tcMar>
            <w:textDirection w:val="btLr"/>
            <w:vAlign w:val="center"/>
            <w:hideMark/>
          </w:tcPr>
          <w:p w:rsidR="000552C2" w:rsidRPr="007B5DFA" w:rsidRDefault="000552C2" w:rsidP="000552C2">
            <w:pPr>
              <w:jc w:val="center"/>
              <w:rPr>
                <w:b/>
                <w:bCs/>
              </w:rPr>
            </w:pPr>
            <w:r w:rsidRPr="007B5DFA">
              <w:rPr>
                <w:b/>
                <w:bCs/>
              </w:rPr>
              <w:t>VOZILA UKUPNO</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Istarska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1082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268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162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154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164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528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3306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1499</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Primorsko-goranska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1187</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292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120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216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232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470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161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4908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1480</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Ličko-senjska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676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528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497</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9524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79</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2539</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918</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Zadarska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862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559</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446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3413</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102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169</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2915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1101</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Šibensko-kninska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825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555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457</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2035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76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182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3404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1411</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Splitsko-dalmatinska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2714</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1346</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879</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995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218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970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138</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15</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10241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3501</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Dubrovačko-neretvanska</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392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131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91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151</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7</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200</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12</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1453</w:t>
            </w:r>
          </w:p>
        </w:tc>
        <w:tc>
          <w:tcPr>
            <w:tcW w:w="510" w:type="dxa"/>
            <w:tcBorders>
              <w:top w:val="nil"/>
              <w:left w:val="nil"/>
              <w:bottom w:val="single" w:sz="4"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590</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Bjelovarsko-bilogorska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295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190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1256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433</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Brodsko-posavska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187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932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242</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 xml:space="preserve">Grad </w:t>
            </w:r>
            <w:r>
              <w:rPr>
                <w:b/>
                <w:bCs/>
              </w:rPr>
              <w:t>Z</w:t>
            </w:r>
            <w:r w:rsidRPr="007B5DFA">
              <w:rPr>
                <w:b/>
                <w:bCs/>
              </w:rPr>
              <w:t>agreb</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2174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492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239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500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247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1328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10448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3113</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Karlovačka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731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376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347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6863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153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175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4223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1288</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Koprivničko-križevačka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207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1074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350</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Krapinsko-zagorska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437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151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146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632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184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2834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781</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Međimurska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527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200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117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2685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756</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Osječko-baranjska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583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279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242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1215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3428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886</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Požeško-slavonska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299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141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112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1307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431</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Sisačko-moslavačka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565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230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154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856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202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2266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756</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Varaždinska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432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177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596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94</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146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2770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704</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Virovitičko-podravska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113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26</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659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187</w:t>
            </w:r>
          </w:p>
        </w:tc>
      </w:tr>
      <w:tr w:rsidR="000552C2" w:rsidRPr="007B5DFA" w:rsidTr="000552C2">
        <w:trPr>
          <w:trHeight w:val="420"/>
          <w:jc w:val="center"/>
        </w:trPr>
        <w:tc>
          <w:tcPr>
            <w:tcW w:w="2410" w:type="dxa"/>
            <w:tcBorders>
              <w:top w:val="nil"/>
              <w:left w:val="double" w:sz="6" w:space="0" w:color="auto"/>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Vukovarsko-srijemska</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259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92</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41</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49</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103</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885</w:t>
            </w:r>
          </w:p>
        </w:tc>
        <w:tc>
          <w:tcPr>
            <w:tcW w:w="510" w:type="dxa"/>
            <w:tcBorders>
              <w:top w:val="nil"/>
              <w:left w:val="nil"/>
              <w:bottom w:val="single" w:sz="4"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294</w:t>
            </w:r>
          </w:p>
        </w:tc>
      </w:tr>
      <w:tr w:rsidR="000552C2" w:rsidRPr="007B5DFA" w:rsidTr="000552C2">
        <w:trPr>
          <w:trHeight w:val="420"/>
          <w:jc w:val="center"/>
        </w:trPr>
        <w:tc>
          <w:tcPr>
            <w:tcW w:w="2410" w:type="dxa"/>
            <w:tcBorders>
              <w:top w:val="nil"/>
              <w:left w:val="double" w:sz="6" w:space="0" w:color="auto"/>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Zagrebačka</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1113</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413</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346</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2040</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166</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33</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476</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25</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6153</w:t>
            </w:r>
          </w:p>
        </w:tc>
        <w:tc>
          <w:tcPr>
            <w:tcW w:w="510" w:type="dxa"/>
            <w:tcBorders>
              <w:top w:val="nil"/>
              <w:left w:val="nil"/>
              <w:bottom w:val="nil"/>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1808</w:t>
            </w:r>
          </w:p>
        </w:tc>
      </w:tr>
      <w:tr w:rsidR="000552C2" w:rsidRPr="007B5DFA" w:rsidTr="000552C2">
        <w:trPr>
          <w:trHeight w:val="420"/>
          <w:jc w:val="center"/>
        </w:trPr>
        <w:tc>
          <w:tcPr>
            <w:tcW w:w="2410" w:type="dxa"/>
            <w:tcBorders>
              <w:top w:val="double" w:sz="6" w:space="0" w:color="auto"/>
              <w:left w:val="double" w:sz="6" w:space="0" w:color="auto"/>
              <w:bottom w:val="double" w:sz="6" w:space="0" w:color="auto"/>
              <w:right w:val="double" w:sz="6" w:space="0" w:color="auto"/>
            </w:tcBorders>
            <w:shd w:val="clear" w:color="000000" w:fill="BDD7EE"/>
            <w:noWrap/>
            <w:vAlign w:val="center"/>
            <w:hideMark/>
          </w:tcPr>
          <w:p w:rsidR="000552C2" w:rsidRPr="007B5DFA" w:rsidRDefault="000552C2" w:rsidP="000552C2">
            <w:pPr>
              <w:jc w:val="center"/>
              <w:rPr>
                <w:b/>
                <w:bCs/>
              </w:rPr>
            </w:pPr>
            <w:r w:rsidRPr="007B5DFA">
              <w:rPr>
                <w:b/>
                <w:bCs/>
              </w:rPr>
              <w:t>Ukupno  priobalje</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7738</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3679</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2652</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16489</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885</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137</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2598</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437</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46</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28766</w:t>
            </w:r>
          </w:p>
        </w:tc>
        <w:tc>
          <w:tcPr>
            <w:tcW w:w="510" w:type="dxa"/>
            <w:tcBorders>
              <w:top w:val="double" w:sz="6" w:space="0" w:color="auto"/>
              <w:left w:val="nil"/>
              <w:bottom w:val="double" w:sz="6" w:space="0" w:color="auto"/>
              <w:right w:val="double" w:sz="6" w:space="0" w:color="auto"/>
            </w:tcBorders>
            <w:shd w:val="clear" w:color="CCFFFF" w:fill="BDD7EE"/>
            <w:noWrap/>
            <w:vAlign w:val="center"/>
            <w:hideMark/>
          </w:tcPr>
          <w:p w:rsidR="000552C2" w:rsidRPr="007B5DFA" w:rsidRDefault="000552C2" w:rsidP="000552C2">
            <w:pPr>
              <w:jc w:val="center"/>
              <w:rPr>
                <w:b/>
                <w:bCs/>
              </w:rPr>
            </w:pPr>
            <w:r w:rsidRPr="007B5DFA">
              <w:rPr>
                <w:b/>
                <w:bCs/>
              </w:rPr>
              <w:t>10500</w:t>
            </w:r>
          </w:p>
        </w:tc>
      </w:tr>
      <w:tr w:rsidR="000552C2" w:rsidRPr="007B5DFA" w:rsidTr="000552C2">
        <w:trPr>
          <w:trHeight w:val="420"/>
          <w:jc w:val="center"/>
        </w:trPr>
        <w:tc>
          <w:tcPr>
            <w:tcW w:w="2410" w:type="dxa"/>
            <w:tcBorders>
              <w:top w:val="nil"/>
              <w:left w:val="double" w:sz="6" w:space="0" w:color="auto"/>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Ukupno  kontinent</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7922</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2755</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2168</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13371</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1314</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225</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3270</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353</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0</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40920</w:t>
            </w:r>
          </w:p>
        </w:tc>
        <w:tc>
          <w:tcPr>
            <w:tcW w:w="510" w:type="dxa"/>
            <w:tcBorders>
              <w:top w:val="nil"/>
              <w:left w:val="nil"/>
              <w:bottom w:val="double" w:sz="6" w:space="0" w:color="auto"/>
              <w:right w:val="double" w:sz="6" w:space="0" w:color="auto"/>
            </w:tcBorders>
            <w:shd w:val="clear" w:color="000000" w:fill="C6E0B4"/>
            <w:noWrap/>
            <w:vAlign w:val="center"/>
            <w:hideMark/>
          </w:tcPr>
          <w:p w:rsidR="000552C2" w:rsidRPr="007B5DFA" w:rsidRDefault="000552C2" w:rsidP="000552C2">
            <w:pPr>
              <w:jc w:val="center"/>
              <w:rPr>
                <w:b/>
                <w:bCs/>
              </w:rPr>
            </w:pPr>
            <w:r w:rsidRPr="007B5DFA">
              <w:rPr>
                <w:b/>
                <w:bCs/>
              </w:rPr>
              <w:t>12029</w:t>
            </w:r>
          </w:p>
        </w:tc>
      </w:tr>
      <w:tr w:rsidR="000552C2" w:rsidRPr="007B5DFA" w:rsidTr="000552C2">
        <w:trPr>
          <w:trHeight w:val="420"/>
          <w:jc w:val="center"/>
        </w:trPr>
        <w:tc>
          <w:tcPr>
            <w:tcW w:w="2410" w:type="dxa"/>
            <w:tcBorders>
              <w:top w:val="nil"/>
              <w:left w:val="double" w:sz="6" w:space="0" w:color="auto"/>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Ukupno</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15660</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6434</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4820</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29860</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2199</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362</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4</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5868</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790</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46</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69686</w:t>
            </w:r>
          </w:p>
        </w:tc>
        <w:tc>
          <w:tcPr>
            <w:tcW w:w="510" w:type="dxa"/>
            <w:tcBorders>
              <w:top w:val="nil"/>
              <w:left w:val="nil"/>
              <w:bottom w:val="double" w:sz="6" w:space="0" w:color="auto"/>
              <w:right w:val="double" w:sz="6" w:space="0" w:color="auto"/>
            </w:tcBorders>
            <w:shd w:val="clear" w:color="000000" w:fill="FFFF00"/>
            <w:noWrap/>
            <w:vAlign w:val="center"/>
            <w:hideMark/>
          </w:tcPr>
          <w:p w:rsidR="000552C2" w:rsidRPr="007B5DFA" w:rsidRDefault="000552C2" w:rsidP="000552C2">
            <w:pPr>
              <w:jc w:val="center"/>
              <w:rPr>
                <w:b/>
                <w:bCs/>
              </w:rPr>
            </w:pPr>
            <w:r w:rsidRPr="007B5DFA">
              <w:rPr>
                <w:b/>
                <w:bCs/>
              </w:rPr>
              <w:t>22529</w:t>
            </w:r>
          </w:p>
        </w:tc>
      </w:tr>
    </w:tbl>
    <w:p w:rsidR="000552C2" w:rsidRPr="00D2185A" w:rsidRDefault="000552C2" w:rsidP="000552C2">
      <w:pPr>
        <w:spacing w:after="120"/>
        <w:ind w:right="-23"/>
        <w:jc w:val="both"/>
        <w:rPr>
          <w:i/>
          <w:sz w:val="24"/>
          <w:szCs w:val="24"/>
        </w:rPr>
      </w:pPr>
    </w:p>
    <w:p w:rsidR="000552C2" w:rsidRDefault="000552C2" w:rsidP="001024DE">
      <w:pPr>
        <w:ind w:right="-23"/>
        <w:jc w:val="center"/>
        <w:rPr>
          <w:bCs/>
          <w:color w:val="FF0000"/>
          <w:sz w:val="24"/>
          <w:szCs w:val="26"/>
        </w:rPr>
      </w:pPr>
    </w:p>
    <w:p w:rsidR="0070361C" w:rsidRPr="00547797" w:rsidRDefault="0070361C" w:rsidP="0070361C">
      <w:pPr>
        <w:pStyle w:val="BodyText"/>
        <w:spacing w:line="360" w:lineRule="auto"/>
        <w:ind w:right="108" w:firstLine="720"/>
        <w:rPr>
          <w:szCs w:val="24"/>
        </w:rPr>
      </w:pPr>
      <w:r w:rsidRPr="00547797">
        <w:rPr>
          <w:szCs w:val="24"/>
        </w:rPr>
        <w:lastRenderedPageBreak/>
        <w:t>U statistici podataka o šumskim požarima koje za potrebe Ministarstva poljoprivrede temeljem Zakona o šumama i Pravilnika o načinu prikupljanja podataka, vođenju registra te uvjetima korištenja podataka o šumskim požarima (</w:t>
      </w:r>
      <w:r w:rsidR="00547797">
        <w:rPr>
          <w:szCs w:val="24"/>
        </w:rPr>
        <w:t>„</w:t>
      </w:r>
      <w:r w:rsidRPr="00547797">
        <w:rPr>
          <w:szCs w:val="24"/>
        </w:rPr>
        <w:t>Narodne novine</w:t>
      </w:r>
      <w:r w:rsidR="00547797">
        <w:rPr>
          <w:szCs w:val="24"/>
        </w:rPr>
        <w:t>“, broj</w:t>
      </w:r>
      <w:r w:rsidRPr="00547797">
        <w:rPr>
          <w:szCs w:val="24"/>
        </w:rPr>
        <w:t xml:space="preserve"> 75/13</w:t>
      </w:r>
      <w:r w:rsidR="00547797" w:rsidRPr="00547797">
        <w:rPr>
          <w:szCs w:val="24"/>
        </w:rPr>
        <w:t>, 150/14 i</w:t>
      </w:r>
      <w:r w:rsidR="00547797">
        <w:rPr>
          <w:szCs w:val="24"/>
        </w:rPr>
        <w:t xml:space="preserve"> </w:t>
      </w:r>
      <w:r w:rsidR="00547797" w:rsidRPr="00547797">
        <w:rPr>
          <w:bCs/>
          <w:szCs w:val="24"/>
        </w:rPr>
        <w:t>21/17</w:t>
      </w:r>
      <w:r w:rsidRPr="00547797">
        <w:rPr>
          <w:szCs w:val="24"/>
        </w:rPr>
        <w:t>) vode u Hrvatskim šumama d.o.o., navodi se da j</w:t>
      </w:r>
      <w:r w:rsidR="00547797" w:rsidRPr="00547797">
        <w:rPr>
          <w:szCs w:val="24"/>
        </w:rPr>
        <w:t>e u razdoblju od 1.</w:t>
      </w:r>
      <w:r w:rsidR="00A35F73">
        <w:rPr>
          <w:szCs w:val="24"/>
        </w:rPr>
        <w:t xml:space="preserve"> </w:t>
      </w:r>
      <w:r w:rsidR="00547797" w:rsidRPr="00547797">
        <w:rPr>
          <w:szCs w:val="24"/>
        </w:rPr>
        <w:t>siječnja do 3</w:t>
      </w:r>
      <w:r w:rsidRPr="00547797">
        <w:rPr>
          <w:szCs w:val="24"/>
        </w:rPr>
        <w:t>0.</w:t>
      </w:r>
      <w:r w:rsidR="00547797" w:rsidRPr="00547797">
        <w:rPr>
          <w:szCs w:val="24"/>
        </w:rPr>
        <w:t xml:space="preserve"> lipnja 2019</w:t>
      </w:r>
      <w:r w:rsidRPr="00547797">
        <w:rPr>
          <w:szCs w:val="24"/>
        </w:rPr>
        <w:t xml:space="preserve">. godine nastalo </w:t>
      </w:r>
      <w:r w:rsidR="00547797" w:rsidRPr="00547797">
        <w:rPr>
          <w:b/>
          <w:szCs w:val="24"/>
        </w:rPr>
        <w:t>86</w:t>
      </w:r>
      <w:r w:rsidRPr="00547797">
        <w:rPr>
          <w:szCs w:val="24"/>
        </w:rPr>
        <w:t xml:space="preserve"> požara u kojima su opožarena </w:t>
      </w:r>
      <w:r w:rsidR="00A35F73">
        <w:rPr>
          <w:b/>
          <w:szCs w:val="24"/>
        </w:rPr>
        <w:t>1.</w:t>
      </w:r>
      <w:r w:rsidR="00547797" w:rsidRPr="00547797">
        <w:rPr>
          <w:b/>
          <w:szCs w:val="24"/>
        </w:rPr>
        <w:t xml:space="preserve">007 </w:t>
      </w:r>
      <w:r w:rsidRPr="00547797">
        <w:rPr>
          <w:b/>
          <w:szCs w:val="24"/>
        </w:rPr>
        <w:t xml:space="preserve">ha </w:t>
      </w:r>
      <w:r w:rsidRPr="00547797">
        <w:rPr>
          <w:szCs w:val="24"/>
        </w:rPr>
        <w:t xml:space="preserve">šumskog i ostalog zemljišta u vlasništvu Republike Hrvatske i privatnih šumovlasnika (državne i privatne šume te poljoprivredna zemljišta koja su opožarena u sklopu šumskih požara). </w:t>
      </w:r>
    </w:p>
    <w:p w:rsidR="008777F2" w:rsidRPr="00EC5A2E" w:rsidRDefault="008777F2" w:rsidP="00C12AC3">
      <w:pPr>
        <w:pStyle w:val="BodyText"/>
        <w:ind w:right="108"/>
        <w:rPr>
          <w:szCs w:val="24"/>
        </w:rPr>
      </w:pPr>
    </w:p>
    <w:p w:rsidR="008777F2" w:rsidRPr="005605AA" w:rsidRDefault="008777F2" w:rsidP="00C12AC3">
      <w:pPr>
        <w:ind w:left="1134" w:right="-23"/>
        <w:rPr>
          <w:b/>
          <w:caps/>
          <w:sz w:val="24"/>
          <w:szCs w:val="24"/>
        </w:rPr>
      </w:pPr>
    </w:p>
    <w:p w:rsidR="001C058E" w:rsidRPr="00EC5A2E" w:rsidRDefault="00C90244" w:rsidP="005605AA">
      <w:pPr>
        <w:numPr>
          <w:ilvl w:val="3"/>
          <w:numId w:val="31"/>
        </w:numPr>
        <w:ind w:left="426" w:right="-23" w:hanging="425"/>
        <w:jc w:val="center"/>
        <w:rPr>
          <w:b/>
          <w:caps/>
          <w:sz w:val="24"/>
          <w:szCs w:val="24"/>
        </w:rPr>
      </w:pPr>
      <w:r w:rsidRPr="00EC5A2E">
        <w:rPr>
          <w:b/>
          <w:caps/>
          <w:sz w:val="24"/>
          <w:szCs w:val="24"/>
        </w:rPr>
        <w:t>PREGLED SUDJELOVANJA ZRAČNIH PROTUPOŽARNIH SNAGA ORUŽ</w:t>
      </w:r>
      <w:r w:rsidR="005605AA" w:rsidRPr="00EC5A2E">
        <w:rPr>
          <w:b/>
          <w:caps/>
          <w:sz w:val="24"/>
          <w:szCs w:val="24"/>
        </w:rPr>
        <w:t>ANIH SNAGA REPUBLIKE HRVATSKE</w:t>
      </w:r>
    </w:p>
    <w:p w:rsidR="00C90244" w:rsidRPr="00EC5A2E" w:rsidRDefault="001C058E" w:rsidP="005605AA">
      <w:pPr>
        <w:ind w:right="-23"/>
        <w:jc w:val="center"/>
        <w:rPr>
          <w:b/>
          <w:caps/>
          <w:sz w:val="24"/>
          <w:szCs w:val="24"/>
        </w:rPr>
      </w:pPr>
      <w:r w:rsidRPr="00EC5A2E">
        <w:rPr>
          <w:b/>
          <w:caps/>
          <w:sz w:val="24"/>
          <w:szCs w:val="24"/>
        </w:rPr>
        <w:t>U</w:t>
      </w:r>
      <w:r w:rsidR="0020514A" w:rsidRPr="00EC5A2E">
        <w:rPr>
          <w:b/>
          <w:caps/>
          <w:sz w:val="24"/>
          <w:szCs w:val="24"/>
        </w:rPr>
        <w:t xml:space="preserve"> RAZDOBLJU OD </w:t>
      </w:r>
      <w:r w:rsidR="003F487F" w:rsidRPr="00EC5A2E">
        <w:rPr>
          <w:b/>
          <w:caps/>
          <w:sz w:val="24"/>
          <w:szCs w:val="24"/>
        </w:rPr>
        <w:t xml:space="preserve">1. SIJEČNJA DO </w:t>
      </w:r>
      <w:r w:rsidR="00EC5A2E" w:rsidRPr="00EC5A2E">
        <w:rPr>
          <w:b/>
          <w:caps/>
          <w:sz w:val="24"/>
          <w:szCs w:val="24"/>
        </w:rPr>
        <w:t>15</w:t>
      </w:r>
      <w:r w:rsidRPr="00EC5A2E">
        <w:rPr>
          <w:b/>
          <w:caps/>
          <w:sz w:val="24"/>
          <w:szCs w:val="24"/>
        </w:rPr>
        <w:t xml:space="preserve">. </w:t>
      </w:r>
      <w:r w:rsidR="00EC5A2E" w:rsidRPr="00EC5A2E">
        <w:rPr>
          <w:b/>
          <w:caps/>
          <w:sz w:val="24"/>
          <w:szCs w:val="24"/>
        </w:rPr>
        <w:t>LIPNJA</w:t>
      </w:r>
      <w:r w:rsidR="005605AA" w:rsidRPr="00EC5A2E">
        <w:rPr>
          <w:b/>
          <w:caps/>
          <w:sz w:val="24"/>
          <w:szCs w:val="24"/>
        </w:rPr>
        <w:t xml:space="preserve"> 2019</w:t>
      </w:r>
      <w:r w:rsidR="00C12AC3">
        <w:rPr>
          <w:b/>
          <w:caps/>
          <w:sz w:val="24"/>
          <w:szCs w:val="24"/>
        </w:rPr>
        <w:t>.</w:t>
      </w:r>
      <w:r w:rsidR="005605AA" w:rsidRPr="00EC5A2E">
        <w:rPr>
          <w:b/>
          <w:caps/>
          <w:sz w:val="24"/>
          <w:szCs w:val="24"/>
        </w:rPr>
        <w:t xml:space="preserve"> GODINE</w:t>
      </w:r>
      <w:r w:rsidR="00EF0E2D" w:rsidRPr="00EC5A2E">
        <w:rPr>
          <w:b/>
          <w:caps/>
          <w:sz w:val="24"/>
          <w:szCs w:val="24"/>
        </w:rPr>
        <w:t xml:space="preserve"> </w:t>
      </w:r>
    </w:p>
    <w:p w:rsidR="00C90244" w:rsidRPr="00EC5A2E" w:rsidRDefault="00C90244" w:rsidP="001C058E">
      <w:pPr>
        <w:tabs>
          <w:tab w:val="num" w:pos="720"/>
        </w:tabs>
        <w:spacing w:before="100" w:beforeAutospacing="1" w:line="360" w:lineRule="auto"/>
        <w:ind w:right="-23" w:firstLine="709"/>
        <w:jc w:val="both"/>
        <w:rPr>
          <w:rFonts w:cs="Arial"/>
          <w:bCs/>
          <w:sz w:val="24"/>
          <w:szCs w:val="24"/>
        </w:rPr>
      </w:pPr>
      <w:r w:rsidRPr="00EC5A2E">
        <w:rPr>
          <w:rFonts w:cs="Arial"/>
          <w:bCs/>
          <w:sz w:val="24"/>
          <w:szCs w:val="24"/>
        </w:rPr>
        <w:t xml:space="preserve">Zračne su snage u požarnoj sezoni </w:t>
      </w:r>
      <w:r w:rsidR="001C058E" w:rsidRPr="00EC5A2E">
        <w:rPr>
          <w:rFonts w:cs="Arial"/>
          <w:bCs/>
          <w:sz w:val="24"/>
          <w:szCs w:val="24"/>
        </w:rPr>
        <w:t>u</w:t>
      </w:r>
      <w:r w:rsidR="00353C28" w:rsidRPr="00EC5A2E">
        <w:rPr>
          <w:rFonts w:cs="Arial"/>
          <w:bCs/>
          <w:sz w:val="24"/>
          <w:szCs w:val="24"/>
        </w:rPr>
        <w:t xml:space="preserve"> razdoblju od 1. siječnja do 15</w:t>
      </w:r>
      <w:r w:rsidR="003F487F" w:rsidRPr="00EC5A2E">
        <w:rPr>
          <w:rFonts w:cs="Arial"/>
          <w:bCs/>
          <w:sz w:val="24"/>
          <w:szCs w:val="24"/>
        </w:rPr>
        <w:t>.</w:t>
      </w:r>
      <w:r w:rsidR="001C058E" w:rsidRPr="00EC5A2E">
        <w:rPr>
          <w:rFonts w:cs="Arial"/>
          <w:bCs/>
          <w:sz w:val="24"/>
          <w:szCs w:val="24"/>
        </w:rPr>
        <w:t xml:space="preserve"> </w:t>
      </w:r>
      <w:r w:rsidR="00353C28" w:rsidRPr="00EC5A2E">
        <w:rPr>
          <w:rFonts w:cs="Arial"/>
          <w:bCs/>
          <w:sz w:val="24"/>
          <w:szCs w:val="24"/>
        </w:rPr>
        <w:t>lipnja</w:t>
      </w:r>
      <w:r w:rsidR="001C058E" w:rsidRPr="00EC5A2E">
        <w:rPr>
          <w:rFonts w:cs="Arial"/>
          <w:bCs/>
          <w:sz w:val="24"/>
          <w:szCs w:val="24"/>
        </w:rPr>
        <w:t xml:space="preserve"> </w:t>
      </w:r>
      <w:r w:rsidR="00E344B6">
        <w:rPr>
          <w:rFonts w:cs="Arial"/>
          <w:bCs/>
          <w:sz w:val="24"/>
          <w:szCs w:val="24"/>
        </w:rPr>
        <w:t xml:space="preserve">bile angažirane na </w:t>
      </w:r>
      <w:r w:rsidR="00E344B6" w:rsidRPr="00E344B6">
        <w:rPr>
          <w:rFonts w:cs="Arial"/>
          <w:b/>
          <w:bCs/>
          <w:sz w:val="24"/>
          <w:szCs w:val="24"/>
        </w:rPr>
        <w:t>31</w:t>
      </w:r>
      <w:r w:rsidR="00E344B6">
        <w:rPr>
          <w:rFonts w:cs="Arial"/>
          <w:bCs/>
          <w:sz w:val="24"/>
          <w:szCs w:val="24"/>
        </w:rPr>
        <w:t xml:space="preserve"> požaru i </w:t>
      </w:r>
      <w:r w:rsidRPr="00EC5A2E">
        <w:rPr>
          <w:rFonts w:cs="Arial"/>
          <w:bCs/>
          <w:sz w:val="24"/>
          <w:szCs w:val="24"/>
        </w:rPr>
        <w:t xml:space="preserve">ostvarile </w:t>
      </w:r>
      <w:r w:rsidR="00E344B6">
        <w:rPr>
          <w:rFonts w:cs="Arial"/>
          <w:bCs/>
          <w:sz w:val="24"/>
          <w:szCs w:val="24"/>
        </w:rPr>
        <w:t xml:space="preserve">su </w:t>
      </w:r>
      <w:r w:rsidR="00353C28" w:rsidRPr="00EC5A2E">
        <w:rPr>
          <w:rFonts w:cs="Arial"/>
          <w:b/>
          <w:bCs/>
          <w:sz w:val="24"/>
          <w:szCs w:val="24"/>
        </w:rPr>
        <w:t>794</w:t>
      </w:r>
      <w:r w:rsidR="001C058E" w:rsidRPr="00EC5A2E">
        <w:rPr>
          <w:rFonts w:cs="Arial"/>
          <w:bCs/>
          <w:sz w:val="24"/>
          <w:szCs w:val="24"/>
        </w:rPr>
        <w:t xml:space="preserve"> leta</w:t>
      </w:r>
      <w:r w:rsidRPr="00EC5A2E">
        <w:rPr>
          <w:rFonts w:cs="Arial"/>
          <w:bCs/>
          <w:sz w:val="24"/>
          <w:szCs w:val="24"/>
        </w:rPr>
        <w:t xml:space="preserve">, </w:t>
      </w:r>
      <w:r w:rsidR="00353C28" w:rsidRPr="00EC5A2E">
        <w:rPr>
          <w:rFonts w:cs="Arial"/>
          <w:b/>
          <w:bCs/>
          <w:sz w:val="24"/>
          <w:szCs w:val="24"/>
        </w:rPr>
        <w:t>118,25</w:t>
      </w:r>
      <w:r w:rsidR="001C058E" w:rsidRPr="00EC5A2E">
        <w:rPr>
          <w:rFonts w:cs="Arial"/>
          <w:b/>
          <w:bCs/>
          <w:sz w:val="24"/>
          <w:szCs w:val="24"/>
        </w:rPr>
        <w:t xml:space="preserve"> </w:t>
      </w:r>
      <w:r w:rsidRPr="00EC5A2E">
        <w:rPr>
          <w:rFonts w:cs="Arial"/>
          <w:bCs/>
          <w:sz w:val="24"/>
          <w:szCs w:val="24"/>
        </w:rPr>
        <w:t xml:space="preserve">sati naleta, </w:t>
      </w:r>
      <w:r w:rsidR="003F487F" w:rsidRPr="00EC5A2E">
        <w:rPr>
          <w:rFonts w:cs="Arial"/>
          <w:bCs/>
          <w:sz w:val="24"/>
          <w:szCs w:val="24"/>
        </w:rPr>
        <w:t>utrošile</w:t>
      </w:r>
      <w:r w:rsidR="00EF0E2D" w:rsidRPr="00EC5A2E">
        <w:rPr>
          <w:rFonts w:cs="Arial"/>
          <w:bCs/>
          <w:sz w:val="24"/>
          <w:szCs w:val="24"/>
        </w:rPr>
        <w:t xml:space="preserve"> </w:t>
      </w:r>
      <w:r w:rsidR="00353C28" w:rsidRPr="00EC5A2E">
        <w:rPr>
          <w:b/>
          <w:sz w:val="24"/>
          <w:szCs w:val="24"/>
        </w:rPr>
        <w:t>78.536</w:t>
      </w:r>
      <w:r w:rsidR="00EF0E2D" w:rsidRPr="00EC5A2E">
        <w:rPr>
          <w:b/>
          <w:sz w:val="24"/>
          <w:szCs w:val="24"/>
        </w:rPr>
        <w:t xml:space="preserve"> </w:t>
      </w:r>
      <w:r w:rsidR="00EF0E2D" w:rsidRPr="00EC5A2E">
        <w:rPr>
          <w:rFonts w:cs="Arial"/>
          <w:bCs/>
          <w:sz w:val="24"/>
          <w:szCs w:val="24"/>
        </w:rPr>
        <w:t xml:space="preserve">litara goriva, </w:t>
      </w:r>
      <w:r w:rsidRPr="00EC5A2E">
        <w:rPr>
          <w:rFonts w:cs="Arial"/>
          <w:bCs/>
          <w:sz w:val="24"/>
          <w:szCs w:val="24"/>
        </w:rPr>
        <w:t xml:space="preserve">izbačeno je </w:t>
      </w:r>
      <w:r w:rsidR="00353C28" w:rsidRPr="00EC5A2E">
        <w:rPr>
          <w:b/>
          <w:sz w:val="24"/>
          <w:szCs w:val="24"/>
        </w:rPr>
        <w:t>3.873</w:t>
      </w:r>
      <w:r w:rsidR="001C058E" w:rsidRPr="00EC5A2E">
        <w:rPr>
          <w:b/>
          <w:sz w:val="24"/>
          <w:szCs w:val="24"/>
        </w:rPr>
        <w:t xml:space="preserve"> </w:t>
      </w:r>
      <w:r w:rsidRPr="00EC5A2E">
        <w:rPr>
          <w:rFonts w:cs="Arial"/>
          <w:bCs/>
          <w:sz w:val="24"/>
          <w:szCs w:val="24"/>
        </w:rPr>
        <w:t xml:space="preserve">tona vode, prevezeno </w:t>
      </w:r>
      <w:r w:rsidR="001C058E" w:rsidRPr="00EC5A2E">
        <w:rPr>
          <w:rFonts w:cs="Arial"/>
          <w:b/>
          <w:bCs/>
          <w:sz w:val="24"/>
          <w:szCs w:val="24"/>
        </w:rPr>
        <w:t>0</w:t>
      </w:r>
      <w:r w:rsidR="001C058E" w:rsidRPr="00EC5A2E">
        <w:rPr>
          <w:rFonts w:cs="Arial"/>
          <w:bCs/>
          <w:sz w:val="24"/>
          <w:szCs w:val="24"/>
        </w:rPr>
        <w:t xml:space="preserve"> osoba</w:t>
      </w:r>
      <w:r w:rsidRPr="00EC5A2E">
        <w:rPr>
          <w:rFonts w:cs="Arial"/>
          <w:bCs/>
          <w:sz w:val="24"/>
          <w:szCs w:val="24"/>
        </w:rPr>
        <w:t xml:space="preserve"> te </w:t>
      </w:r>
      <w:r w:rsidR="001C058E" w:rsidRPr="00EC5A2E">
        <w:rPr>
          <w:rFonts w:cs="Arial"/>
          <w:b/>
          <w:bCs/>
          <w:sz w:val="24"/>
          <w:szCs w:val="24"/>
        </w:rPr>
        <w:t xml:space="preserve">0 </w:t>
      </w:r>
      <w:r w:rsidRPr="00EC5A2E">
        <w:rPr>
          <w:rFonts w:cs="Arial"/>
          <w:bCs/>
          <w:sz w:val="24"/>
          <w:szCs w:val="24"/>
        </w:rPr>
        <w:t xml:space="preserve">tona opreme što je višestruko </w:t>
      </w:r>
      <w:r w:rsidR="00353C28" w:rsidRPr="00EC5A2E">
        <w:rPr>
          <w:rFonts w:cs="Arial"/>
          <w:bCs/>
          <w:sz w:val="24"/>
          <w:szCs w:val="24"/>
        </w:rPr>
        <w:t>više</w:t>
      </w:r>
      <w:r w:rsidR="001C058E" w:rsidRPr="00EC5A2E">
        <w:rPr>
          <w:rFonts w:cs="Arial"/>
          <w:bCs/>
          <w:sz w:val="24"/>
          <w:szCs w:val="24"/>
        </w:rPr>
        <w:t xml:space="preserve"> od </w:t>
      </w:r>
      <w:r w:rsidR="00EF0E2D" w:rsidRPr="00EC5A2E">
        <w:rPr>
          <w:rFonts w:cs="Arial"/>
          <w:bCs/>
          <w:sz w:val="24"/>
          <w:szCs w:val="24"/>
        </w:rPr>
        <w:t xml:space="preserve">djelovanja u istom razdoblju </w:t>
      </w:r>
      <w:r w:rsidR="00353C28" w:rsidRPr="00EC5A2E">
        <w:rPr>
          <w:rFonts w:cs="Arial"/>
          <w:bCs/>
          <w:sz w:val="24"/>
          <w:szCs w:val="24"/>
        </w:rPr>
        <w:t>2018</w:t>
      </w:r>
      <w:r w:rsidRPr="00EC5A2E">
        <w:rPr>
          <w:rFonts w:cs="Arial"/>
          <w:bCs/>
          <w:sz w:val="24"/>
          <w:szCs w:val="24"/>
        </w:rPr>
        <w:t xml:space="preserve">. </w:t>
      </w:r>
      <w:r w:rsidR="00EF0E2D" w:rsidRPr="00EC5A2E">
        <w:rPr>
          <w:rFonts w:cs="Arial"/>
          <w:bCs/>
          <w:sz w:val="24"/>
          <w:szCs w:val="24"/>
        </w:rPr>
        <w:t>g</w:t>
      </w:r>
      <w:r w:rsidRPr="00EC5A2E">
        <w:rPr>
          <w:rFonts w:cs="Arial"/>
          <w:bCs/>
          <w:sz w:val="24"/>
          <w:szCs w:val="24"/>
        </w:rPr>
        <w:t>odine</w:t>
      </w:r>
      <w:r w:rsidR="001C058E" w:rsidRPr="00EC5A2E">
        <w:rPr>
          <w:rFonts w:cs="Arial"/>
          <w:bCs/>
          <w:sz w:val="24"/>
          <w:szCs w:val="24"/>
        </w:rPr>
        <w:t>.</w:t>
      </w:r>
    </w:p>
    <w:p w:rsidR="00353C28" w:rsidRPr="00EC5A2E" w:rsidRDefault="00353C28" w:rsidP="00353C28">
      <w:pPr>
        <w:rPr>
          <w:sz w:val="24"/>
          <w:szCs w:val="24"/>
        </w:rPr>
      </w:pPr>
      <w:r w:rsidRPr="00EC5A2E">
        <w:rPr>
          <w:sz w:val="24"/>
          <w:szCs w:val="24"/>
        </w:rPr>
        <w:t xml:space="preserve">Kopnene i mornaričke snage tijekom izvještajnog razdoblja nisu angažirane. </w:t>
      </w:r>
    </w:p>
    <w:p w:rsidR="00C90244" w:rsidRPr="00EC5A2E" w:rsidRDefault="00C90244" w:rsidP="00C90244">
      <w:pPr>
        <w:jc w:val="both"/>
        <w:rPr>
          <w:sz w:val="24"/>
          <w:szCs w:val="24"/>
        </w:rPr>
      </w:pPr>
    </w:p>
    <w:tbl>
      <w:tblPr>
        <w:tblW w:w="9784" w:type="dxa"/>
        <w:tblInd w:w="-34" w:type="dxa"/>
        <w:tblLook w:val="04A0" w:firstRow="1" w:lastRow="0" w:firstColumn="1" w:lastColumn="0" w:noHBand="0" w:noVBand="1"/>
      </w:tblPr>
      <w:tblGrid>
        <w:gridCol w:w="2078"/>
        <w:gridCol w:w="1217"/>
        <w:gridCol w:w="1134"/>
        <w:gridCol w:w="992"/>
        <w:gridCol w:w="956"/>
        <w:gridCol w:w="1136"/>
        <w:gridCol w:w="1276"/>
        <w:gridCol w:w="995"/>
      </w:tblGrid>
      <w:tr w:rsidR="00EC5A2E" w:rsidRPr="00EC5A2E" w:rsidTr="00353C28">
        <w:trPr>
          <w:trHeight w:val="623"/>
        </w:trPr>
        <w:tc>
          <w:tcPr>
            <w:tcW w:w="2078" w:type="dxa"/>
            <w:tcBorders>
              <w:top w:val="single" w:sz="8" w:space="0" w:color="auto"/>
              <w:left w:val="single" w:sz="8" w:space="0" w:color="auto"/>
              <w:bottom w:val="single" w:sz="8" w:space="0" w:color="auto"/>
              <w:right w:val="single" w:sz="8" w:space="0" w:color="auto"/>
            </w:tcBorders>
            <w:shd w:val="clear" w:color="auto" w:fill="92D050"/>
            <w:vAlign w:val="center"/>
          </w:tcPr>
          <w:p w:rsidR="00EF0E2D" w:rsidRPr="00EC5A2E" w:rsidRDefault="00EF0E2D" w:rsidP="00D124D8">
            <w:pPr>
              <w:jc w:val="center"/>
              <w:rPr>
                <w:b/>
                <w:bCs/>
                <w:sz w:val="24"/>
                <w:szCs w:val="24"/>
              </w:rPr>
            </w:pPr>
            <w:r w:rsidRPr="00EC5A2E">
              <w:rPr>
                <w:b/>
                <w:bCs/>
                <w:sz w:val="24"/>
                <w:szCs w:val="24"/>
              </w:rPr>
              <w:t>Godina</w:t>
            </w:r>
          </w:p>
        </w:tc>
        <w:tc>
          <w:tcPr>
            <w:tcW w:w="1217"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EF0E2D" w:rsidRPr="00EC5A2E" w:rsidRDefault="00EF0E2D" w:rsidP="00D124D8">
            <w:pPr>
              <w:jc w:val="center"/>
              <w:rPr>
                <w:b/>
                <w:bCs/>
                <w:sz w:val="24"/>
                <w:szCs w:val="24"/>
              </w:rPr>
            </w:pPr>
            <w:r w:rsidRPr="00EC5A2E">
              <w:rPr>
                <w:b/>
                <w:bCs/>
                <w:sz w:val="24"/>
                <w:szCs w:val="24"/>
              </w:rPr>
              <w:t>Aktivnost</w:t>
            </w:r>
          </w:p>
        </w:tc>
        <w:tc>
          <w:tcPr>
            <w:tcW w:w="1134" w:type="dxa"/>
            <w:tcBorders>
              <w:top w:val="single" w:sz="8" w:space="0" w:color="auto"/>
              <w:left w:val="nil"/>
              <w:bottom w:val="single" w:sz="8" w:space="0" w:color="auto"/>
              <w:right w:val="single" w:sz="8" w:space="0" w:color="auto"/>
            </w:tcBorders>
            <w:shd w:val="clear" w:color="auto" w:fill="92D050"/>
            <w:vAlign w:val="center"/>
            <w:hideMark/>
          </w:tcPr>
          <w:p w:rsidR="00EF0E2D" w:rsidRPr="00EC5A2E" w:rsidRDefault="00EF0E2D" w:rsidP="00D124D8">
            <w:pPr>
              <w:jc w:val="center"/>
              <w:rPr>
                <w:b/>
                <w:bCs/>
                <w:sz w:val="24"/>
                <w:szCs w:val="24"/>
              </w:rPr>
            </w:pPr>
            <w:r w:rsidRPr="00EC5A2E">
              <w:rPr>
                <w:b/>
                <w:bCs/>
                <w:sz w:val="24"/>
                <w:szCs w:val="24"/>
              </w:rPr>
              <w:t>Broj letova</w:t>
            </w:r>
          </w:p>
        </w:tc>
        <w:tc>
          <w:tcPr>
            <w:tcW w:w="992" w:type="dxa"/>
            <w:tcBorders>
              <w:top w:val="single" w:sz="8" w:space="0" w:color="auto"/>
              <w:left w:val="nil"/>
              <w:bottom w:val="single" w:sz="8" w:space="0" w:color="auto"/>
              <w:right w:val="single" w:sz="4" w:space="0" w:color="auto"/>
            </w:tcBorders>
            <w:shd w:val="clear" w:color="auto" w:fill="92D050"/>
            <w:vAlign w:val="center"/>
            <w:hideMark/>
          </w:tcPr>
          <w:p w:rsidR="00EF0E2D" w:rsidRPr="00EC5A2E" w:rsidRDefault="00EF0E2D" w:rsidP="00D124D8">
            <w:pPr>
              <w:jc w:val="center"/>
              <w:rPr>
                <w:b/>
                <w:bCs/>
                <w:sz w:val="24"/>
                <w:szCs w:val="24"/>
              </w:rPr>
            </w:pPr>
            <w:r w:rsidRPr="00EC5A2E">
              <w:rPr>
                <w:b/>
                <w:bCs/>
                <w:sz w:val="24"/>
                <w:szCs w:val="24"/>
              </w:rPr>
              <w:t>Sati    naleta</w:t>
            </w:r>
          </w:p>
        </w:tc>
        <w:tc>
          <w:tcPr>
            <w:tcW w:w="956" w:type="dxa"/>
            <w:tcBorders>
              <w:top w:val="single" w:sz="4" w:space="0" w:color="auto"/>
              <w:left w:val="single" w:sz="4" w:space="0" w:color="auto"/>
              <w:bottom w:val="single" w:sz="4" w:space="0" w:color="auto"/>
              <w:right w:val="single" w:sz="4" w:space="0" w:color="auto"/>
            </w:tcBorders>
            <w:shd w:val="clear" w:color="auto" w:fill="92D050"/>
            <w:vAlign w:val="center"/>
          </w:tcPr>
          <w:p w:rsidR="00EF0E2D" w:rsidRPr="00EC5A2E" w:rsidRDefault="00EF0E2D" w:rsidP="00D124D8">
            <w:pPr>
              <w:jc w:val="center"/>
              <w:rPr>
                <w:b/>
                <w:bCs/>
                <w:sz w:val="24"/>
                <w:szCs w:val="24"/>
              </w:rPr>
            </w:pPr>
            <w:r w:rsidRPr="00EC5A2E">
              <w:rPr>
                <w:b/>
                <w:bCs/>
                <w:sz w:val="24"/>
                <w:szCs w:val="24"/>
              </w:rPr>
              <w:t>Litara goriva</w:t>
            </w:r>
          </w:p>
        </w:tc>
        <w:tc>
          <w:tcPr>
            <w:tcW w:w="113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F0E2D" w:rsidRPr="00EC5A2E" w:rsidRDefault="00EF0E2D" w:rsidP="00D124D8">
            <w:pPr>
              <w:jc w:val="center"/>
              <w:rPr>
                <w:b/>
                <w:bCs/>
                <w:sz w:val="24"/>
                <w:szCs w:val="24"/>
              </w:rPr>
            </w:pPr>
            <w:r w:rsidRPr="00EC5A2E">
              <w:rPr>
                <w:b/>
                <w:bCs/>
                <w:sz w:val="24"/>
                <w:szCs w:val="24"/>
              </w:rPr>
              <w:t>Izbačeno vode u t</w:t>
            </w:r>
          </w:p>
        </w:tc>
        <w:tc>
          <w:tcPr>
            <w:tcW w:w="1276" w:type="dxa"/>
            <w:tcBorders>
              <w:top w:val="single" w:sz="8" w:space="0" w:color="auto"/>
              <w:left w:val="single" w:sz="4" w:space="0" w:color="auto"/>
              <w:bottom w:val="single" w:sz="8" w:space="0" w:color="auto"/>
              <w:right w:val="single" w:sz="8" w:space="0" w:color="auto"/>
            </w:tcBorders>
            <w:shd w:val="clear" w:color="auto" w:fill="92D050"/>
            <w:vAlign w:val="center"/>
            <w:hideMark/>
          </w:tcPr>
          <w:p w:rsidR="00EF0E2D" w:rsidRPr="00EC5A2E" w:rsidRDefault="00EF0E2D" w:rsidP="00D124D8">
            <w:pPr>
              <w:jc w:val="center"/>
              <w:rPr>
                <w:b/>
                <w:bCs/>
                <w:sz w:val="24"/>
                <w:szCs w:val="24"/>
              </w:rPr>
            </w:pPr>
            <w:r w:rsidRPr="00EC5A2E">
              <w:rPr>
                <w:b/>
                <w:bCs/>
                <w:sz w:val="24"/>
                <w:szCs w:val="24"/>
              </w:rPr>
              <w:t>Prevezeno osoba</w:t>
            </w:r>
          </w:p>
        </w:tc>
        <w:tc>
          <w:tcPr>
            <w:tcW w:w="995" w:type="dxa"/>
            <w:tcBorders>
              <w:top w:val="single" w:sz="8" w:space="0" w:color="auto"/>
              <w:left w:val="nil"/>
              <w:bottom w:val="single" w:sz="8" w:space="0" w:color="auto"/>
              <w:right w:val="single" w:sz="8" w:space="0" w:color="auto"/>
            </w:tcBorders>
            <w:shd w:val="clear" w:color="auto" w:fill="92D050"/>
            <w:vAlign w:val="center"/>
            <w:hideMark/>
          </w:tcPr>
          <w:p w:rsidR="00EF0E2D" w:rsidRPr="00EC5A2E" w:rsidRDefault="00EF0E2D" w:rsidP="00D124D8">
            <w:pPr>
              <w:jc w:val="center"/>
              <w:rPr>
                <w:b/>
                <w:bCs/>
                <w:sz w:val="24"/>
                <w:szCs w:val="24"/>
              </w:rPr>
            </w:pPr>
            <w:r w:rsidRPr="00EC5A2E">
              <w:rPr>
                <w:b/>
                <w:bCs/>
                <w:sz w:val="24"/>
                <w:szCs w:val="24"/>
              </w:rPr>
              <w:t>Tona opreme</w:t>
            </w:r>
          </w:p>
        </w:tc>
      </w:tr>
      <w:tr w:rsidR="00EC5A2E" w:rsidRPr="00EC5A2E" w:rsidTr="00353C28">
        <w:trPr>
          <w:trHeight w:val="493"/>
        </w:trPr>
        <w:tc>
          <w:tcPr>
            <w:tcW w:w="2078" w:type="dxa"/>
            <w:tcBorders>
              <w:top w:val="single" w:sz="4" w:space="0" w:color="auto"/>
              <w:left w:val="single" w:sz="8" w:space="0" w:color="auto"/>
              <w:bottom w:val="single" w:sz="4" w:space="0" w:color="auto"/>
              <w:right w:val="single" w:sz="4" w:space="0" w:color="auto"/>
            </w:tcBorders>
            <w:shd w:val="clear" w:color="auto" w:fill="92D050"/>
          </w:tcPr>
          <w:p w:rsidR="00353C28" w:rsidRPr="00EC5A2E" w:rsidRDefault="00353C28">
            <w:pPr>
              <w:jc w:val="center"/>
              <w:rPr>
                <w:sz w:val="24"/>
                <w:szCs w:val="24"/>
                <w:lang w:eastAsia="en-US"/>
              </w:rPr>
            </w:pPr>
            <w:r w:rsidRPr="00EC5A2E">
              <w:rPr>
                <w:b/>
                <w:bCs/>
                <w:sz w:val="24"/>
                <w:szCs w:val="24"/>
                <w:lang w:eastAsia="en-US"/>
              </w:rPr>
              <w:t>2019. godina</w:t>
            </w:r>
          </w:p>
          <w:p w:rsidR="00353C28" w:rsidRPr="00EC5A2E" w:rsidRDefault="00353C28">
            <w:pPr>
              <w:jc w:val="center"/>
              <w:rPr>
                <w:sz w:val="24"/>
                <w:szCs w:val="24"/>
                <w:lang w:eastAsia="en-US"/>
              </w:rPr>
            </w:pPr>
            <w:r w:rsidRPr="00EC5A2E">
              <w:rPr>
                <w:b/>
                <w:bCs/>
                <w:sz w:val="24"/>
                <w:szCs w:val="24"/>
                <w:lang w:eastAsia="en-US"/>
              </w:rPr>
              <w:t>01.01. - 15.06.</w:t>
            </w:r>
          </w:p>
        </w:tc>
        <w:tc>
          <w:tcPr>
            <w:tcW w:w="1217" w:type="dxa"/>
            <w:tcBorders>
              <w:top w:val="single" w:sz="4" w:space="0" w:color="auto"/>
              <w:left w:val="single" w:sz="8" w:space="0" w:color="auto"/>
              <w:bottom w:val="single" w:sz="4" w:space="0" w:color="auto"/>
              <w:right w:val="single" w:sz="4" w:space="0" w:color="auto"/>
            </w:tcBorders>
            <w:shd w:val="clear" w:color="auto" w:fill="92D050"/>
            <w:noWrap/>
            <w:vAlign w:val="bottom"/>
            <w:hideMark/>
          </w:tcPr>
          <w:p w:rsidR="00353C28" w:rsidRPr="00EC5A2E" w:rsidRDefault="00353C28">
            <w:pPr>
              <w:jc w:val="center"/>
              <w:rPr>
                <w:sz w:val="24"/>
                <w:szCs w:val="24"/>
                <w:lang w:eastAsia="en-US"/>
              </w:rPr>
            </w:pPr>
            <w:r w:rsidRPr="00EC5A2E">
              <w:rPr>
                <w:b/>
                <w:bCs/>
                <w:sz w:val="24"/>
                <w:szCs w:val="24"/>
                <w:lang w:eastAsia="en-US"/>
              </w:rPr>
              <w:t>Požar</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53C28" w:rsidRPr="00EC5A2E" w:rsidRDefault="00353C28">
            <w:pPr>
              <w:jc w:val="center"/>
              <w:rPr>
                <w:sz w:val="24"/>
                <w:szCs w:val="24"/>
                <w:lang w:eastAsia="en-US"/>
              </w:rPr>
            </w:pPr>
            <w:r w:rsidRPr="00EC5A2E">
              <w:rPr>
                <w:b/>
                <w:bCs/>
                <w:sz w:val="24"/>
                <w:szCs w:val="24"/>
                <w:lang w:eastAsia="en-US"/>
              </w:rPr>
              <w:t>794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53C28" w:rsidRPr="00EC5A2E" w:rsidRDefault="00353C28">
            <w:pPr>
              <w:jc w:val="center"/>
              <w:rPr>
                <w:sz w:val="24"/>
                <w:szCs w:val="24"/>
                <w:lang w:eastAsia="en-US"/>
              </w:rPr>
            </w:pPr>
            <w:r w:rsidRPr="00EC5A2E">
              <w:rPr>
                <w:b/>
                <w:bCs/>
                <w:sz w:val="24"/>
                <w:szCs w:val="24"/>
                <w:lang w:eastAsia="en-US"/>
              </w:rPr>
              <w:t>118,25</w:t>
            </w:r>
          </w:p>
        </w:tc>
        <w:tc>
          <w:tcPr>
            <w:tcW w:w="956" w:type="dxa"/>
            <w:tcBorders>
              <w:top w:val="single" w:sz="4" w:space="0" w:color="auto"/>
              <w:left w:val="nil"/>
              <w:bottom w:val="single" w:sz="4" w:space="0" w:color="auto"/>
              <w:right w:val="single" w:sz="4" w:space="0" w:color="auto"/>
            </w:tcBorders>
            <w:shd w:val="clear" w:color="auto" w:fill="FFFFFF" w:themeFill="background1"/>
            <w:vAlign w:val="bottom"/>
          </w:tcPr>
          <w:p w:rsidR="00353C28" w:rsidRPr="00EC5A2E" w:rsidRDefault="00353C28">
            <w:pPr>
              <w:jc w:val="center"/>
              <w:rPr>
                <w:sz w:val="24"/>
                <w:szCs w:val="24"/>
                <w:lang w:eastAsia="en-US"/>
              </w:rPr>
            </w:pPr>
            <w:r w:rsidRPr="00EC5A2E">
              <w:rPr>
                <w:b/>
                <w:bCs/>
                <w:sz w:val="24"/>
                <w:szCs w:val="24"/>
                <w:lang w:eastAsia="en-US"/>
              </w:rPr>
              <w:t>78.536</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53C28" w:rsidRPr="00EC5A2E" w:rsidRDefault="00353C28">
            <w:pPr>
              <w:jc w:val="center"/>
              <w:rPr>
                <w:sz w:val="24"/>
                <w:szCs w:val="24"/>
                <w:lang w:eastAsia="en-US"/>
              </w:rPr>
            </w:pPr>
            <w:r w:rsidRPr="00EC5A2E">
              <w:rPr>
                <w:b/>
                <w:bCs/>
                <w:sz w:val="24"/>
                <w:szCs w:val="24"/>
                <w:lang w:eastAsia="en-US"/>
              </w:rPr>
              <w:t>3.873</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53C28" w:rsidRPr="00EC5A2E" w:rsidRDefault="00353C28">
            <w:pPr>
              <w:jc w:val="center"/>
              <w:rPr>
                <w:sz w:val="24"/>
                <w:szCs w:val="24"/>
                <w:lang w:eastAsia="en-US"/>
              </w:rPr>
            </w:pPr>
            <w:r w:rsidRPr="00EC5A2E">
              <w:rPr>
                <w:b/>
                <w:bCs/>
                <w:sz w:val="24"/>
                <w:szCs w:val="24"/>
                <w:lang w:eastAsia="en-US"/>
              </w:rPr>
              <w:t>0</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53C28" w:rsidRPr="00EC5A2E" w:rsidRDefault="00353C28">
            <w:pPr>
              <w:jc w:val="center"/>
              <w:rPr>
                <w:sz w:val="24"/>
                <w:szCs w:val="24"/>
                <w:lang w:eastAsia="en-US"/>
              </w:rPr>
            </w:pPr>
            <w:r w:rsidRPr="00EC5A2E">
              <w:rPr>
                <w:b/>
                <w:bCs/>
                <w:sz w:val="24"/>
                <w:szCs w:val="24"/>
                <w:lang w:eastAsia="en-US"/>
              </w:rPr>
              <w:t>0</w:t>
            </w:r>
          </w:p>
        </w:tc>
      </w:tr>
    </w:tbl>
    <w:p w:rsidR="00935D1C" w:rsidRPr="00EC5A2E" w:rsidRDefault="001C058E" w:rsidP="00C12AC3">
      <w:pPr>
        <w:spacing w:before="120"/>
        <w:jc w:val="center"/>
        <w:rPr>
          <w:bCs/>
          <w:i/>
          <w:iCs/>
          <w:sz w:val="22"/>
          <w:szCs w:val="22"/>
        </w:rPr>
      </w:pPr>
      <w:r w:rsidRPr="00EC5A2E">
        <w:rPr>
          <w:i/>
          <w:sz w:val="22"/>
          <w:szCs w:val="22"/>
        </w:rPr>
        <w:t>Tablica 5</w:t>
      </w:r>
      <w:r w:rsidR="00C90244" w:rsidRPr="00EC5A2E">
        <w:rPr>
          <w:i/>
          <w:sz w:val="22"/>
          <w:szCs w:val="22"/>
        </w:rPr>
        <w:t xml:space="preserve">: </w:t>
      </w:r>
      <w:r w:rsidR="00C90244" w:rsidRPr="00EC5A2E">
        <w:rPr>
          <w:bCs/>
          <w:i/>
          <w:iCs/>
          <w:sz w:val="22"/>
          <w:szCs w:val="22"/>
        </w:rPr>
        <w:t xml:space="preserve">Pregled aktivnosti OS RH u PP zaštiti RH u </w:t>
      </w:r>
      <w:r w:rsidR="00353C28" w:rsidRPr="00EC5A2E">
        <w:rPr>
          <w:bCs/>
          <w:i/>
          <w:iCs/>
          <w:sz w:val="22"/>
          <w:szCs w:val="22"/>
        </w:rPr>
        <w:t>2019</w:t>
      </w:r>
      <w:r w:rsidR="00C90244" w:rsidRPr="00EC5A2E">
        <w:rPr>
          <w:bCs/>
          <w:i/>
          <w:iCs/>
          <w:sz w:val="22"/>
          <w:szCs w:val="22"/>
        </w:rPr>
        <w:t xml:space="preserve">. </w:t>
      </w:r>
      <w:r w:rsidRPr="00EC5A2E">
        <w:rPr>
          <w:bCs/>
          <w:i/>
          <w:iCs/>
          <w:sz w:val="22"/>
          <w:szCs w:val="22"/>
        </w:rPr>
        <w:t>g</w:t>
      </w:r>
      <w:r w:rsidR="00C90244" w:rsidRPr="00EC5A2E">
        <w:rPr>
          <w:bCs/>
          <w:i/>
          <w:iCs/>
          <w:sz w:val="22"/>
          <w:szCs w:val="22"/>
        </w:rPr>
        <w:t>odini</w:t>
      </w:r>
      <w:r w:rsidR="00353C28" w:rsidRPr="00EC5A2E">
        <w:rPr>
          <w:bCs/>
          <w:i/>
          <w:iCs/>
          <w:sz w:val="22"/>
          <w:szCs w:val="22"/>
        </w:rPr>
        <w:t xml:space="preserve"> (od 01. siječnja do 15</w:t>
      </w:r>
      <w:r w:rsidRPr="00EC5A2E">
        <w:rPr>
          <w:bCs/>
          <w:i/>
          <w:iCs/>
          <w:sz w:val="22"/>
          <w:szCs w:val="22"/>
        </w:rPr>
        <w:t>.</w:t>
      </w:r>
      <w:r w:rsidR="00353C28" w:rsidRPr="00EC5A2E">
        <w:rPr>
          <w:bCs/>
          <w:i/>
          <w:iCs/>
          <w:sz w:val="22"/>
          <w:szCs w:val="22"/>
        </w:rPr>
        <w:t xml:space="preserve"> lipnja</w:t>
      </w:r>
      <w:r w:rsidRPr="00EC5A2E">
        <w:rPr>
          <w:bCs/>
          <w:i/>
          <w:iCs/>
          <w:sz w:val="22"/>
          <w:szCs w:val="22"/>
        </w:rPr>
        <w:t>)</w:t>
      </w:r>
    </w:p>
    <w:p w:rsidR="00305A23" w:rsidRPr="00EC5A2E" w:rsidRDefault="00305A23" w:rsidP="00305A23">
      <w:pPr>
        <w:jc w:val="center"/>
        <w:rPr>
          <w:bCs/>
          <w:i/>
          <w:iCs/>
        </w:rPr>
      </w:pPr>
    </w:p>
    <w:p w:rsidR="00935D1C" w:rsidRPr="00EC5A2E" w:rsidRDefault="00935D1C" w:rsidP="00C12AC3">
      <w:pPr>
        <w:pStyle w:val="BodyText"/>
        <w:ind w:right="108" w:firstLine="720"/>
        <w:rPr>
          <w:szCs w:val="24"/>
        </w:rPr>
      </w:pPr>
    </w:p>
    <w:p w:rsidR="00751823" w:rsidRPr="00EC5A2E" w:rsidRDefault="00751823" w:rsidP="00C12AC3">
      <w:pPr>
        <w:pStyle w:val="BodyText"/>
        <w:ind w:right="108" w:firstLine="720"/>
        <w:rPr>
          <w:szCs w:val="24"/>
        </w:rPr>
      </w:pPr>
    </w:p>
    <w:p w:rsidR="00751823" w:rsidRDefault="00751823" w:rsidP="002B2180">
      <w:pPr>
        <w:numPr>
          <w:ilvl w:val="3"/>
          <w:numId w:val="31"/>
        </w:numPr>
        <w:ind w:left="1134" w:right="-23" w:hanging="425"/>
        <w:jc w:val="center"/>
        <w:rPr>
          <w:b/>
          <w:caps/>
          <w:sz w:val="24"/>
          <w:szCs w:val="24"/>
        </w:rPr>
      </w:pPr>
      <w:r w:rsidRPr="002B2180">
        <w:rPr>
          <w:b/>
          <w:caps/>
          <w:sz w:val="24"/>
          <w:szCs w:val="24"/>
        </w:rPr>
        <w:t>FINANCIJSKO IZVJEŠĆE DOSADAŠNJE PROVEDBE PROGRAMA AKTIVNOSTI U 2019. GODINI</w:t>
      </w:r>
    </w:p>
    <w:p w:rsidR="002B2180" w:rsidRDefault="002B2180" w:rsidP="002B2180">
      <w:pPr>
        <w:ind w:right="-23"/>
        <w:rPr>
          <w:b/>
          <w:caps/>
          <w:sz w:val="24"/>
          <w:szCs w:val="24"/>
        </w:rPr>
      </w:pPr>
    </w:p>
    <w:p w:rsidR="002B2180" w:rsidRPr="002B2180" w:rsidRDefault="002B2180" w:rsidP="002B2180">
      <w:pPr>
        <w:ind w:right="-23"/>
        <w:rPr>
          <w:b/>
          <w:caps/>
          <w:sz w:val="24"/>
          <w:szCs w:val="24"/>
        </w:rPr>
      </w:pPr>
    </w:p>
    <w:p w:rsidR="00751823" w:rsidRPr="007A02D2" w:rsidRDefault="00751823" w:rsidP="00751823">
      <w:pPr>
        <w:spacing w:line="360" w:lineRule="auto"/>
        <w:ind w:right="-23" w:firstLine="720"/>
        <w:jc w:val="both"/>
        <w:rPr>
          <w:sz w:val="24"/>
          <w:szCs w:val="24"/>
        </w:rPr>
      </w:pPr>
      <w:r w:rsidRPr="007A02D2">
        <w:rPr>
          <w:sz w:val="24"/>
          <w:szCs w:val="24"/>
        </w:rPr>
        <w:t>Za provođenje zadaća ovogodišnjeg Programa aktivnosti u Državnom proračunu  osigurana sredstva iznose ukupno 130.228.000,00 kuna od čega je na Razdjelu 040 Ministarstvo unutarnjih poslova, Proračunskim korisnicima u funkciji zaštite i spašavanja, RKP-u 21908 Hrvatska vatrogasna zajednica u okviru projekta K260089 „Program u provedbi posebnih mjera za zaštitu od požara“ osiguran iznos od 25.000.000</w:t>
      </w:r>
      <w:r>
        <w:rPr>
          <w:sz w:val="24"/>
          <w:szCs w:val="24"/>
        </w:rPr>
        <w:t xml:space="preserve">,00 kuna, </w:t>
      </w:r>
      <w:r w:rsidRPr="007A02D2">
        <w:rPr>
          <w:sz w:val="24"/>
          <w:szCs w:val="24"/>
        </w:rPr>
        <w:t>na Razdjelu 030 Ministarstvo obrane, u Programu 2606 „Korištenje Oružanih snaga za pomoć civilnim institucijama i stanovništvu“, u aktivnosti A545035 Protupožarna zaštita iznos od 105.178.000,00 kuna i na Razdjelu 096</w:t>
      </w:r>
      <w:r>
        <w:rPr>
          <w:sz w:val="24"/>
          <w:szCs w:val="24"/>
        </w:rPr>
        <w:t xml:space="preserve"> </w:t>
      </w:r>
      <w:r w:rsidRPr="007A02D2">
        <w:rPr>
          <w:sz w:val="24"/>
          <w:szCs w:val="24"/>
        </w:rPr>
        <w:t xml:space="preserve">Ministarstva zdravstva, Glava 05, projektu K789005 „Logistika za incidentna i krizna stanja“ na pozicijama Kriznog stožera osigurano </w:t>
      </w:r>
      <w:r>
        <w:rPr>
          <w:sz w:val="24"/>
          <w:szCs w:val="24"/>
        </w:rPr>
        <w:t xml:space="preserve">je </w:t>
      </w:r>
      <w:r w:rsidRPr="007A02D2">
        <w:rPr>
          <w:sz w:val="24"/>
          <w:szCs w:val="24"/>
        </w:rPr>
        <w:t>50.000,00 kuna.</w:t>
      </w:r>
    </w:p>
    <w:p w:rsidR="00751823" w:rsidRPr="007A02D2" w:rsidRDefault="00751823" w:rsidP="00751823">
      <w:pPr>
        <w:tabs>
          <w:tab w:val="num" w:pos="1440"/>
        </w:tabs>
        <w:spacing w:line="360" w:lineRule="auto"/>
        <w:ind w:firstLine="709"/>
        <w:jc w:val="both"/>
        <w:rPr>
          <w:rFonts w:cs="Arial"/>
          <w:bCs/>
          <w:sz w:val="24"/>
          <w:szCs w:val="24"/>
        </w:rPr>
      </w:pPr>
      <w:r w:rsidRPr="007A02D2">
        <w:rPr>
          <w:rFonts w:cs="Arial"/>
          <w:bCs/>
          <w:sz w:val="24"/>
          <w:szCs w:val="24"/>
        </w:rPr>
        <w:lastRenderedPageBreak/>
        <w:t xml:space="preserve">Izvršenje navedenih sredstava iz nadležnosti </w:t>
      </w:r>
      <w:r w:rsidRPr="007A02D2">
        <w:rPr>
          <w:sz w:val="24"/>
          <w:szCs w:val="24"/>
        </w:rPr>
        <w:t>Hrvatska vatrogasna zajednica – glavni vatrogasni zapovjednik Republike Hrvatske</w:t>
      </w:r>
      <w:r w:rsidRPr="007A02D2">
        <w:rPr>
          <w:rFonts w:cs="Arial"/>
          <w:bCs/>
          <w:sz w:val="24"/>
          <w:szCs w:val="24"/>
        </w:rPr>
        <w:t>, prikazano</w:t>
      </w:r>
      <w:r w:rsidR="00057208">
        <w:rPr>
          <w:rFonts w:cs="Arial"/>
          <w:bCs/>
          <w:sz w:val="24"/>
          <w:szCs w:val="24"/>
        </w:rPr>
        <w:t xml:space="preserve"> je u tablici 6</w:t>
      </w:r>
      <w:r w:rsidRPr="007A02D2">
        <w:rPr>
          <w:rFonts w:cs="Arial"/>
          <w:bCs/>
          <w:sz w:val="24"/>
          <w:szCs w:val="24"/>
        </w:rPr>
        <w:t>.</w:t>
      </w:r>
    </w:p>
    <w:p w:rsidR="00751823" w:rsidRPr="00525754" w:rsidRDefault="00751823" w:rsidP="00751823">
      <w:pPr>
        <w:tabs>
          <w:tab w:val="num" w:pos="1440"/>
        </w:tabs>
        <w:ind w:firstLine="709"/>
        <w:jc w:val="both"/>
        <w:rPr>
          <w:rFonts w:cs="Arial"/>
        </w:rPr>
      </w:pPr>
    </w:p>
    <w:p w:rsidR="00751823" w:rsidRPr="00525754" w:rsidRDefault="00057208" w:rsidP="00751823">
      <w:pPr>
        <w:tabs>
          <w:tab w:val="num" w:pos="1440"/>
        </w:tabs>
        <w:spacing w:line="360" w:lineRule="auto"/>
        <w:ind w:left="1416" w:hanging="707"/>
        <w:jc w:val="both"/>
        <w:rPr>
          <w:rFonts w:cs="Arial"/>
        </w:rPr>
      </w:pPr>
      <w:r>
        <w:rPr>
          <w:rFonts w:cs="Arial"/>
        </w:rPr>
        <w:t>Tablica 6</w:t>
      </w:r>
      <w:r w:rsidR="00751823" w:rsidRPr="00525754">
        <w:rPr>
          <w:rFonts w:cs="Arial"/>
        </w:rPr>
        <w:t>: Izvršenje financijskih sredstava Programa aktivnosti (prema podacima Državne riznice) do 27.06.</w:t>
      </w:r>
      <w:r w:rsidR="001F18F1">
        <w:rPr>
          <w:rFonts w:cs="Arial"/>
        </w:rPr>
        <w:t xml:space="preserve"> </w:t>
      </w:r>
      <w:r w:rsidR="00751823" w:rsidRPr="00525754">
        <w:rPr>
          <w:rFonts w:cs="Arial"/>
        </w:rPr>
        <w:t xml:space="preserve">2019. godine </w:t>
      </w:r>
    </w:p>
    <w:tbl>
      <w:tblPr>
        <w:tblW w:w="9497"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559"/>
        <w:gridCol w:w="5830"/>
        <w:gridCol w:w="2108"/>
      </w:tblGrid>
      <w:tr w:rsidR="00751823" w:rsidRPr="00525754" w:rsidTr="001E2252">
        <w:trPr>
          <w:trHeight w:val="402"/>
        </w:trPr>
        <w:tc>
          <w:tcPr>
            <w:tcW w:w="1559" w:type="dxa"/>
            <w:tcBorders>
              <w:top w:val="single" w:sz="12" w:space="0" w:color="000000"/>
              <w:left w:val="single" w:sz="12" w:space="0" w:color="000000"/>
              <w:bottom w:val="single" w:sz="8" w:space="0" w:color="000000"/>
              <w:right w:val="single" w:sz="4" w:space="0" w:color="000000"/>
            </w:tcBorders>
            <w:shd w:val="clear" w:color="auto" w:fill="FFFF99"/>
            <w:noWrap/>
            <w:vAlign w:val="center"/>
          </w:tcPr>
          <w:p w:rsidR="00751823" w:rsidRPr="00525754" w:rsidRDefault="00751823" w:rsidP="001E2252">
            <w:pPr>
              <w:jc w:val="center"/>
              <w:rPr>
                <w:rFonts w:cs="Arial"/>
                <w:bCs/>
              </w:rPr>
            </w:pPr>
            <w:r w:rsidRPr="00525754">
              <w:rPr>
                <w:rFonts w:cs="Arial"/>
                <w:bCs/>
              </w:rPr>
              <w:t>ŠIFRA PROJEKTA</w:t>
            </w:r>
          </w:p>
        </w:tc>
        <w:tc>
          <w:tcPr>
            <w:tcW w:w="5830" w:type="dxa"/>
            <w:tcBorders>
              <w:top w:val="single" w:sz="12" w:space="0" w:color="000000"/>
              <w:left w:val="single" w:sz="4" w:space="0" w:color="000000"/>
              <w:bottom w:val="single" w:sz="8" w:space="0" w:color="000000"/>
              <w:right w:val="single" w:sz="4" w:space="0" w:color="000000"/>
            </w:tcBorders>
            <w:shd w:val="clear" w:color="auto" w:fill="FFFF99"/>
            <w:noWrap/>
            <w:vAlign w:val="center"/>
          </w:tcPr>
          <w:p w:rsidR="00751823" w:rsidRPr="00525754" w:rsidRDefault="00751823" w:rsidP="001E2252">
            <w:pPr>
              <w:jc w:val="center"/>
              <w:rPr>
                <w:rFonts w:cs="Arial"/>
                <w:bCs/>
              </w:rPr>
            </w:pPr>
            <w:r w:rsidRPr="00525754">
              <w:rPr>
                <w:rFonts w:cs="Arial"/>
                <w:bCs/>
              </w:rPr>
              <w:t>PROGRAM AKTIVNOSTI U PROVEDBI POSEBNIH MJERA ZAŠTITE OD POŽARA</w:t>
            </w:r>
          </w:p>
        </w:tc>
        <w:tc>
          <w:tcPr>
            <w:tcW w:w="2108" w:type="dxa"/>
            <w:tcBorders>
              <w:top w:val="single" w:sz="12" w:space="0" w:color="000000"/>
              <w:left w:val="single" w:sz="4" w:space="0" w:color="000000"/>
              <w:bottom w:val="single" w:sz="8" w:space="0" w:color="000000"/>
              <w:right w:val="single" w:sz="12" w:space="0" w:color="000000"/>
            </w:tcBorders>
            <w:shd w:val="clear" w:color="auto" w:fill="FFFF99"/>
            <w:noWrap/>
            <w:vAlign w:val="center"/>
          </w:tcPr>
          <w:p w:rsidR="00751823" w:rsidRPr="00525754" w:rsidRDefault="00751823" w:rsidP="001E2252">
            <w:pPr>
              <w:jc w:val="center"/>
              <w:rPr>
                <w:rFonts w:cs="Arial"/>
                <w:bCs/>
              </w:rPr>
            </w:pPr>
            <w:r w:rsidRPr="00525754">
              <w:rPr>
                <w:rFonts w:cs="Arial"/>
                <w:bCs/>
              </w:rPr>
              <w:t>IZNOS</w:t>
            </w:r>
          </w:p>
        </w:tc>
      </w:tr>
      <w:tr w:rsidR="00751823" w:rsidRPr="00525754" w:rsidTr="001E2252">
        <w:tblPrEx>
          <w:tblLook w:val="01E0" w:firstRow="1" w:lastRow="1" w:firstColumn="1" w:lastColumn="1" w:noHBand="0" w:noVBand="0"/>
        </w:tblPrEx>
        <w:trPr>
          <w:trHeight w:hRule="exact" w:val="942"/>
        </w:trPr>
        <w:tc>
          <w:tcPr>
            <w:tcW w:w="1559" w:type="dxa"/>
            <w:vMerge w:val="restart"/>
            <w:tcBorders>
              <w:top w:val="single" w:sz="8" w:space="0" w:color="000000"/>
              <w:left w:val="single" w:sz="12" w:space="0" w:color="000000"/>
              <w:right w:val="single" w:sz="4" w:space="0" w:color="000000"/>
            </w:tcBorders>
            <w:vAlign w:val="center"/>
          </w:tcPr>
          <w:p w:rsidR="00751823" w:rsidRPr="00525754" w:rsidRDefault="00751823" w:rsidP="001E2252">
            <w:pPr>
              <w:tabs>
                <w:tab w:val="num" w:pos="1440"/>
              </w:tabs>
              <w:spacing w:before="100" w:beforeAutospacing="1" w:after="100" w:afterAutospacing="1" w:line="312" w:lineRule="auto"/>
              <w:jc w:val="center"/>
              <w:rPr>
                <w:rFonts w:cs="Arial"/>
                <w:bCs/>
              </w:rPr>
            </w:pPr>
            <w:r w:rsidRPr="00525754">
              <w:rPr>
                <w:rFonts w:cs="Arial"/>
                <w:bCs/>
              </w:rPr>
              <w:t>K260089</w:t>
            </w:r>
          </w:p>
        </w:tc>
        <w:tc>
          <w:tcPr>
            <w:tcW w:w="5830" w:type="dxa"/>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rsidR="00751823" w:rsidRPr="00525754" w:rsidRDefault="00751823" w:rsidP="001E2252">
            <w:pPr>
              <w:tabs>
                <w:tab w:val="num" w:pos="1440"/>
              </w:tabs>
              <w:spacing w:before="100" w:beforeAutospacing="1" w:after="100" w:afterAutospacing="1"/>
              <w:jc w:val="center"/>
              <w:rPr>
                <w:rFonts w:cs="Arial"/>
                <w:bCs/>
              </w:rPr>
            </w:pPr>
            <w:r w:rsidRPr="00525754">
              <w:rPr>
                <w:rFonts w:cs="Arial"/>
                <w:bCs/>
              </w:rPr>
              <w:t>UKUPNO PLANIRANA SREDSTVA ZA POTREBE HRVATSKA VATROGASNA ZAJEDNICA – GLAVNI VATROGASNI ZAPOVJEDNIK REPUBLIKE HRVATSKE</w:t>
            </w:r>
          </w:p>
        </w:tc>
        <w:tc>
          <w:tcPr>
            <w:tcW w:w="2108" w:type="dxa"/>
            <w:tcBorders>
              <w:top w:val="single" w:sz="8" w:space="0" w:color="000000"/>
              <w:left w:val="single" w:sz="4" w:space="0" w:color="000000"/>
              <w:bottom w:val="single" w:sz="4" w:space="0" w:color="000000"/>
              <w:right w:val="single" w:sz="12" w:space="0" w:color="000000"/>
            </w:tcBorders>
            <w:tcMar>
              <w:left w:w="57" w:type="dxa"/>
              <w:right w:w="57" w:type="dxa"/>
            </w:tcMar>
            <w:vAlign w:val="center"/>
          </w:tcPr>
          <w:p w:rsidR="00751823" w:rsidRPr="00525754" w:rsidRDefault="00751823" w:rsidP="001E2252">
            <w:pPr>
              <w:tabs>
                <w:tab w:val="num" w:pos="1440"/>
              </w:tabs>
              <w:spacing w:before="100" w:beforeAutospacing="1" w:after="100" w:afterAutospacing="1" w:line="312" w:lineRule="auto"/>
              <w:jc w:val="center"/>
              <w:rPr>
                <w:rFonts w:cs="Arial"/>
                <w:bCs/>
              </w:rPr>
            </w:pPr>
            <w:r w:rsidRPr="00525754">
              <w:rPr>
                <w:rFonts w:cs="Arial"/>
                <w:bCs/>
              </w:rPr>
              <w:t>25.000.000,00 kn</w:t>
            </w:r>
          </w:p>
        </w:tc>
      </w:tr>
      <w:tr w:rsidR="00E64D83" w:rsidRPr="00525754" w:rsidTr="001E2252">
        <w:tblPrEx>
          <w:tblLook w:val="01E0" w:firstRow="1" w:lastRow="1" w:firstColumn="1" w:lastColumn="1" w:noHBand="0" w:noVBand="0"/>
        </w:tblPrEx>
        <w:trPr>
          <w:trHeight w:hRule="exact" w:val="567"/>
        </w:trPr>
        <w:tc>
          <w:tcPr>
            <w:tcW w:w="1559" w:type="dxa"/>
            <w:vMerge/>
            <w:tcBorders>
              <w:left w:val="single" w:sz="12" w:space="0" w:color="000000"/>
              <w:right w:val="single" w:sz="4" w:space="0" w:color="000000"/>
            </w:tcBorders>
            <w:vAlign w:val="center"/>
          </w:tcPr>
          <w:p w:rsidR="00E64D83" w:rsidRPr="00525754" w:rsidRDefault="00E64D83" w:rsidP="001E2252">
            <w:pPr>
              <w:tabs>
                <w:tab w:val="num" w:pos="1440"/>
              </w:tabs>
              <w:spacing w:before="100" w:beforeAutospacing="1" w:after="100" w:afterAutospacing="1" w:line="312" w:lineRule="auto"/>
              <w:jc w:val="center"/>
              <w:rPr>
                <w:rFonts w:cs="Arial"/>
                <w:bCs/>
              </w:rPr>
            </w:pPr>
          </w:p>
        </w:tc>
        <w:tc>
          <w:tcPr>
            <w:tcW w:w="58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64D83" w:rsidRPr="00525754" w:rsidRDefault="00E64D83" w:rsidP="001E2252">
            <w:pPr>
              <w:tabs>
                <w:tab w:val="num" w:pos="1440"/>
              </w:tabs>
              <w:spacing w:before="100" w:beforeAutospacing="1" w:after="100" w:afterAutospacing="1"/>
              <w:jc w:val="center"/>
              <w:rPr>
                <w:rFonts w:cs="Arial"/>
                <w:bCs/>
              </w:rPr>
            </w:pPr>
            <w:r w:rsidRPr="00525754">
              <w:rPr>
                <w:rFonts w:cs="Arial"/>
                <w:bCs/>
              </w:rPr>
              <w:t>IZVRŠENO DO 27. 06. 2019. GODINE</w:t>
            </w:r>
          </w:p>
        </w:tc>
        <w:tc>
          <w:tcPr>
            <w:tcW w:w="2108" w:type="dxa"/>
            <w:tcBorders>
              <w:top w:val="single" w:sz="4" w:space="0" w:color="000000"/>
              <w:left w:val="single" w:sz="4" w:space="0" w:color="000000"/>
              <w:bottom w:val="single" w:sz="4" w:space="0" w:color="000000"/>
              <w:right w:val="single" w:sz="12" w:space="0" w:color="000000"/>
            </w:tcBorders>
            <w:tcMar>
              <w:left w:w="57" w:type="dxa"/>
              <w:right w:w="57" w:type="dxa"/>
            </w:tcMar>
            <w:vAlign w:val="center"/>
          </w:tcPr>
          <w:p w:rsidR="00E64D83" w:rsidRPr="00525754" w:rsidRDefault="00E64D83" w:rsidP="00997B59">
            <w:pPr>
              <w:tabs>
                <w:tab w:val="num" w:pos="1440"/>
              </w:tabs>
              <w:spacing w:before="100" w:beforeAutospacing="1" w:after="100" w:afterAutospacing="1" w:line="312" w:lineRule="auto"/>
              <w:jc w:val="center"/>
              <w:rPr>
                <w:rFonts w:cs="Arial"/>
                <w:bCs/>
              </w:rPr>
            </w:pPr>
            <w:r>
              <w:t xml:space="preserve">1.292.537,30 kn </w:t>
            </w:r>
          </w:p>
        </w:tc>
      </w:tr>
      <w:tr w:rsidR="00E64D83" w:rsidRPr="00525754" w:rsidTr="001E2252">
        <w:tblPrEx>
          <w:tblLook w:val="01E0" w:firstRow="1" w:lastRow="1" w:firstColumn="1" w:lastColumn="1" w:noHBand="0" w:noVBand="0"/>
        </w:tblPrEx>
        <w:trPr>
          <w:trHeight w:hRule="exact" w:val="567"/>
        </w:trPr>
        <w:tc>
          <w:tcPr>
            <w:tcW w:w="1559" w:type="dxa"/>
            <w:vMerge/>
            <w:tcBorders>
              <w:left w:val="single" w:sz="12" w:space="0" w:color="000000"/>
              <w:bottom w:val="single" w:sz="4" w:space="0" w:color="auto"/>
              <w:right w:val="single" w:sz="4" w:space="0" w:color="000000"/>
            </w:tcBorders>
            <w:vAlign w:val="center"/>
          </w:tcPr>
          <w:p w:rsidR="00E64D83" w:rsidRPr="00525754" w:rsidRDefault="00E64D83" w:rsidP="001E2252">
            <w:pPr>
              <w:tabs>
                <w:tab w:val="num" w:pos="1440"/>
              </w:tabs>
              <w:spacing w:before="100" w:beforeAutospacing="1" w:after="100" w:afterAutospacing="1" w:line="312" w:lineRule="auto"/>
              <w:jc w:val="center"/>
              <w:rPr>
                <w:rFonts w:cs="Arial"/>
                <w:bCs/>
              </w:rPr>
            </w:pPr>
          </w:p>
        </w:tc>
        <w:tc>
          <w:tcPr>
            <w:tcW w:w="58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64D83" w:rsidRPr="00525754" w:rsidRDefault="00E64D83" w:rsidP="001E2252">
            <w:pPr>
              <w:tabs>
                <w:tab w:val="num" w:pos="1440"/>
              </w:tabs>
              <w:spacing w:before="100" w:beforeAutospacing="1" w:after="100" w:afterAutospacing="1"/>
              <w:jc w:val="center"/>
              <w:rPr>
                <w:rFonts w:cs="Arial"/>
                <w:bCs/>
              </w:rPr>
            </w:pPr>
            <w:r w:rsidRPr="00525754">
              <w:rPr>
                <w:rFonts w:cs="Arial"/>
                <w:bCs/>
              </w:rPr>
              <w:t>IZVRŠENO U ODNOSU NA GODIŠNJI PLAN (%)</w:t>
            </w:r>
          </w:p>
        </w:tc>
        <w:tc>
          <w:tcPr>
            <w:tcW w:w="2108" w:type="dxa"/>
            <w:tcBorders>
              <w:top w:val="single" w:sz="4" w:space="0" w:color="000000"/>
              <w:left w:val="single" w:sz="4" w:space="0" w:color="000000"/>
              <w:bottom w:val="single" w:sz="4" w:space="0" w:color="000000"/>
              <w:right w:val="single" w:sz="12" w:space="0" w:color="000000"/>
            </w:tcBorders>
            <w:tcMar>
              <w:left w:w="57" w:type="dxa"/>
              <w:right w:w="57" w:type="dxa"/>
            </w:tcMar>
            <w:vAlign w:val="center"/>
          </w:tcPr>
          <w:p w:rsidR="00E64D83" w:rsidRPr="00525754" w:rsidRDefault="00E64D83" w:rsidP="00997B59">
            <w:pPr>
              <w:tabs>
                <w:tab w:val="num" w:pos="1440"/>
              </w:tabs>
              <w:spacing w:before="100" w:beforeAutospacing="1" w:after="100" w:afterAutospacing="1" w:line="312" w:lineRule="auto"/>
              <w:jc w:val="center"/>
              <w:rPr>
                <w:rFonts w:cs="Arial"/>
                <w:bCs/>
              </w:rPr>
            </w:pPr>
            <w:r w:rsidRPr="00525754">
              <w:rPr>
                <w:rFonts w:cs="Arial"/>
                <w:bCs/>
              </w:rPr>
              <w:t>5,</w:t>
            </w:r>
            <w:r>
              <w:rPr>
                <w:rFonts w:cs="Arial"/>
                <w:bCs/>
              </w:rPr>
              <w:t>17</w:t>
            </w:r>
            <w:r w:rsidRPr="00525754">
              <w:rPr>
                <w:rFonts w:cs="Arial"/>
                <w:bCs/>
              </w:rPr>
              <w:t xml:space="preserve"> %</w:t>
            </w:r>
          </w:p>
        </w:tc>
      </w:tr>
    </w:tbl>
    <w:p w:rsidR="00751823" w:rsidRPr="00525754" w:rsidRDefault="00751823" w:rsidP="00751823">
      <w:pPr>
        <w:tabs>
          <w:tab w:val="num" w:pos="1440"/>
        </w:tabs>
        <w:ind w:firstLine="709"/>
        <w:jc w:val="both"/>
        <w:rPr>
          <w:rFonts w:cs="Arial"/>
          <w:bCs/>
        </w:rPr>
      </w:pPr>
    </w:p>
    <w:p w:rsidR="00751823" w:rsidRPr="00525754" w:rsidRDefault="00751823" w:rsidP="00751823">
      <w:pPr>
        <w:tabs>
          <w:tab w:val="num" w:pos="1440"/>
        </w:tabs>
        <w:spacing w:line="360" w:lineRule="auto"/>
        <w:ind w:firstLine="709"/>
        <w:jc w:val="both"/>
        <w:rPr>
          <w:rFonts w:cs="Arial"/>
          <w:bCs/>
          <w:sz w:val="24"/>
          <w:szCs w:val="24"/>
        </w:rPr>
      </w:pPr>
      <w:r w:rsidRPr="00525754">
        <w:rPr>
          <w:rFonts w:cs="Arial"/>
          <w:bCs/>
          <w:sz w:val="24"/>
          <w:szCs w:val="24"/>
        </w:rPr>
        <w:t xml:space="preserve">Od planiranih financijskih sredstava </w:t>
      </w:r>
      <w:r>
        <w:rPr>
          <w:sz w:val="24"/>
          <w:szCs w:val="24"/>
        </w:rPr>
        <w:t>Hrvatske vatrogasne zajednice</w:t>
      </w:r>
      <w:r w:rsidRPr="00525754">
        <w:rPr>
          <w:sz w:val="24"/>
          <w:szCs w:val="24"/>
        </w:rPr>
        <w:t xml:space="preserve"> – glavni vatrogasni zapovjednik Republike Hrvatske</w:t>
      </w:r>
      <w:r w:rsidRPr="00525754">
        <w:rPr>
          <w:rFonts w:cs="Arial"/>
          <w:bCs/>
          <w:sz w:val="24"/>
          <w:szCs w:val="24"/>
        </w:rPr>
        <w:t xml:space="preserve"> (25.000.000,00 kn)</w:t>
      </w:r>
      <w:r>
        <w:rPr>
          <w:rFonts w:cs="Arial"/>
          <w:bCs/>
          <w:sz w:val="24"/>
          <w:szCs w:val="24"/>
        </w:rPr>
        <w:t>,</w:t>
      </w:r>
      <w:r w:rsidRPr="00525754">
        <w:rPr>
          <w:rFonts w:cs="Arial"/>
          <w:bCs/>
          <w:sz w:val="24"/>
          <w:szCs w:val="24"/>
        </w:rPr>
        <w:t xml:space="preserve"> izvršenje u odnosu na godišnji plan do 27. lipnja 2019. godine iznosi</w:t>
      </w:r>
      <w:r>
        <w:rPr>
          <w:rFonts w:cs="Arial"/>
          <w:bCs/>
          <w:sz w:val="24"/>
          <w:szCs w:val="24"/>
        </w:rPr>
        <w:t xml:space="preserve"> </w:t>
      </w:r>
      <w:r w:rsidR="00E64D83">
        <w:rPr>
          <w:sz w:val="24"/>
          <w:szCs w:val="24"/>
        </w:rPr>
        <w:t>5,17</w:t>
      </w:r>
      <w:r w:rsidRPr="00525754">
        <w:rPr>
          <w:sz w:val="24"/>
          <w:szCs w:val="24"/>
        </w:rPr>
        <w:t xml:space="preserve"> %.</w:t>
      </w:r>
    </w:p>
    <w:p w:rsidR="00751823" w:rsidRPr="00A22817" w:rsidRDefault="00751823" w:rsidP="00751823">
      <w:pPr>
        <w:tabs>
          <w:tab w:val="num" w:pos="1440"/>
        </w:tabs>
        <w:spacing w:line="360" w:lineRule="auto"/>
        <w:ind w:firstLine="709"/>
        <w:jc w:val="both"/>
        <w:rPr>
          <w:rFonts w:cs="Arial"/>
          <w:bCs/>
          <w:sz w:val="24"/>
          <w:szCs w:val="24"/>
        </w:rPr>
      </w:pPr>
      <w:r w:rsidRPr="00A22817">
        <w:rPr>
          <w:rFonts w:cs="Arial"/>
          <w:bCs/>
          <w:sz w:val="24"/>
          <w:szCs w:val="24"/>
        </w:rPr>
        <w:t xml:space="preserve">Izvršenje navedenih sredstava iz nadležnosti Ministarstva obrane, prikazano je u </w:t>
      </w:r>
    </w:p>
    <w:p w:rsidR="00751823" w:rsidRPr="00A22817" w:rsidRDefault="00057208" w:rsidP="00751823">
      <w:pPr>
        <w:tabs>
          <w:tab w:val="num" w:pos="1440"/>
        </w:tabs>
        <w:spacing w:line="360" w:lineRule="auto"/>
        <w:jc w:val="both"/>
        <w:rPr>
          <w:rFonts w:cs="Arial"/>
          <w:bCs/>
          <w:sz w:val="24"/>
          <w:szCs w:val="24"/>
        </w:rPr>
      </w:pPr>
      <w:r>
        <w:rPr>
          <w:rFonts w:cs="Arial"/>
          <w:bCs/>
          <w:sz w:val="24"/>
          <w:szCs w:val="24"/>
        </w:rPr>
        <w:t>tablici 7</w:t>
      </w:r>
      <w:r w:rsidR="00751823" w:rsidRPr="00A22817">
        <w:rPr>
          <w:rFonts w:cs="Arial"/>
          <w:bCs/>
          <w:sz w:val="24"/>
          <w:szCs w:val="24"/>
        </w:rPr>
        <w:t>.</w:t>
      </w:r>
    </w:p>
    <w:p w:rsidR="00751823" w:rsidRPr="00A22817" w:rsidRDefault="00751823" w:rsidP="00751823">
      <w:pPr>
        <w:tabs>
          <w:tab w:val="num" w:pos="1440"/>
        </w:tabs>
        <w:spacing w:line="360" w:lineRule="auto"/>
        <w:jc w:val="both"/>
        <w:rPr>
          <w:rFonts w:cs="Arial"/>
          <w:bCs/>
          <w:sz w:val="24"/>
          <w:szCs w:val="24"/>
        </w:rPr>
      </w:pPr>
    </w:p>
    <w:p w:rsidR="00751823" w:rsidRPr="00A22817" w:rsidRDefault="006C24C1" w:rsidP="00751823">
      <w:pPr>
        <w:spacing w:line="360" w:lineRule="auto"/>
        <w:ind w:left="1416" w:hanging="707"/>
        <w:jc w:val="both"/>
        <w:rPr>
          <w:rFonts w:cs="Arial"/>
          <w:bCs/>
          <w:sz w:val="24"/>
          <w:szCs w:val="24"/>
        </w:rPr>
      </w:pPr>
      <w:r>
        <w:rPr>
          <w:rFonts w:cs="Arial"/>
        </w:rPr>
        <w:t>Tablica 7</w:t>
      </w:r>
      <w:r w:rsidR="00751823" w:rsidRPr="00A22817">
        <w:rPr>
          <w:rFonts w:cs="Arial"/>
        </w:rPr>
        <w:t xml:space="preserve">: Izvršenje financijskih sredstava </w:t>
      </w:r>
      <w:r w:rsidR="00751823" w:rsidRPr="00A22817">
        <w:rPr>
          <w:rFonts w:cs="Arial"/>
          <w:bCs/>
        </w:rPr>
        <w:t xml:space="preserve">Programa aktivnosti </w:t>
      </w:r>
      <w:r w:rsidR="00751823" w:rsidRPr="00A22817">
        <w:rPr>
          <w:rFonts w:cs="Arial"/>
        </w:rPr>
        <w:t xml:space="preserve">(prema podacima Državne riznice) </w:t>
      </w:r>
      <w:r w:rsidR="00751823" w:rsidRPr="00A22817">
        <w:rPr>
          <w:rFonts w:cs="Arial"/>
          <w:bCs/>
        </w:rPr>
        <w:t xml:space="preserve">do    </w:t>
      </w:r>
      <w:r w:rsidR="00751823">
        <w:rPr>
          <w:rFonts w:cs="Arial"/>
          <w:bCs/>
        </w:rPr>
        <w:t>27</w:t>
      </w:r>
      <w:r w:rsidR="00751823" w:rsidRPr="00A22817">
        <w:rPr>
          <w:rFonts w:cs="Arial"/>
          <w:bCs/>
        </w:rPr>
        <w:t>.06.</w:t>
      </w:r>
      <w:r w:rsidR="001F18F1">
        <w:rPr>
          <w:rFonts w:cs="Arial"/>
          <w:bCs/>
        </w:rPr>
        <w:t xml:space="preserve"> </w:t>
      </w:r>
      <w:r w:rsidR="00751823" w:rsidRPr="00A22817">
        <w:rPr>
          <w:rFonts w:cs="Arial"/>
          <w:bCs/>
        </w:rPr>
        <w:t>2019. godine</w:t>
      </w:r>
    </w:p>
    <w:tbl>
      <w:tblPr>
        <w:tblW w:w="9497"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1559"/>
        <w:gridCol w:w="5830"/>
        <w:gridCol w:w="2108"/>
      </w:tblGrid>
      <w:tr w:rsidR="00751823" w:rsidRPr="00A22817" w:rsidTr="001E2252">
        <w:trPr>
          <w:trHeight w:val="402"/>
        </w:trPr>
        <w:tc>
          <w:tcPr>
            <w:tcW w:w="1559" w:type="dxa"/>
            <w:tcBorders>
              <w:top w:val="single" w:sz="12" w:space="0" w:color="000000"/>
              <w:left w:val="single" w:sz="12" w:space="0" w:color="000000"/>
              <w:bottom w:val="single" w:sz="8" w:space="0" w:color="000000"/>
              <w:right w:val="single" w:sz="4" w:space="0" w:color="000000"/>
            </w:tcBorders>
            <w:shd w:val="clear" w:color="auto" w:fill="FFFF99"/>
            <w:noWrap/>
            <w:vAlign w:val="center"/>
          </w:tcPr>
          <w:p w:rsidR="00751823" w:rsidRPr="00A22817" w:rsidRDefault="00751823" w:rsidP="001E2252">
            <w:pPr>
              <w:jc w:val="center"/>
              <w:rPr>
                <w:rFonts w:cs="Arial"/>
                <w:bCs/>
              </w:rPr>
            </w:pPr>
            <w:r w:rsidRPr="00A22817">
              <w:rPr>
                <w:rFonts w:cs="Arial"/>
                <w:bCs/>
              </w:rPr>
              <w:t>ŠIFRA PROJEKTA</w:t>
            </w:r>
          </w:p>
        </w:tc>
        <w:tc>
          <w:tcPr>
            <w:tcW w:w="5830" w:type="dxa"/>
            <w:tcBorders>
              <w:top w:val="single" w:sz="12" w:space="0" w:color="000000"/>
              <w:left w:val="single" w:sz="4" w:space="0" w:color="000000"/>
              <w:bottom w:val="single" w:sz="8" w:space="0" w:color="000000"/>
              <w:right w:val="single" w:sz="4" w:space="0" w:color="000000"/>
            </w:tcBorders>
            <w:shd w:val="clear" w:color="auto" w:fill="FFFF99"/>
            <w:noWrap/>
            <w:vAlign w:val="center"/>
          </w:tcPr>
          <w:p w:rsidR="00751823" w:rsidRPr="00A22817" w:rsidRDefault="00751823" w:rsidP="001E2252">
            <w:pPr>
              <w:jc w:val="center"/>
              <w:rPr>
                <w:rFonts w:cs="Arial"/>
                <w:bCs/>
              </w:rPr>
            </w:pPr>
            <w:r w:rsidRPr="00A22817">
              <w:rPr>
                <w:rFonts w:cs="Arial"/>
                <w:bCs/>
              </w:rPr>
              <w:t>PROGRAM AKTIVNOSTI U PROVEDBI POSEBNIH MJERA ZAŠTITE OD POŽARA</w:t>
            </w:r>
          </w:p>
        </w:tc>
        <w:tc>
          <w:tcPr>
            <w:tcW w:w="2108" w:type="dxa"/>
            <w:tcBorders>
              <w:top w:val="single" w:sz="12" w:space="0" w:color="000000"/>
              <w:left w:val="single" w:sz="4" w:space="0" w:color="000000"/>
              <w:bottom w:val="single" w:sz="8" w:space="0" w:color="000000"/>
              <w:right w:val="single" w:sz="12" w:space="0" w:color="000000"/>
            </w:tcBorders>
            <w:shd w:val="clear" w:color="auto" w:fill="FFFF99"/>
            <w:noWrap/>
            <w:vAlign w:val="center"/>
          </w:tcPr>
          <w:p w:rsidR="00751823" w:rsidRPr="00A22817" w:rsidRDefault="00751823" w:rsidP="001E2252">
            <w:pPr>
              <w:jc w:val="center"/>
              <w:rPr>
                <w:rFonts w:cs="Arial"/>
                <w:bCs/>
              </w:rPr>
            </w:pPr>
            <w:r w:rsidRPr="00A22817">
              <w:rPr>
                <w:rFonts w:cs="Arial"/>
                <w:bCs/>
              </w:rPr>
              <w:t>IZNOS</w:t>
            </w:r>
          </w:p>
        </w:tc>
      </w:tr>
      <w:tr w:rsidR="00751823" w:rsidRPr="00A22817" w:rsidTr="001E2252">
        <w:tblPrEx>
          <w:tblLook w:val="01E0" w:firstRow="1" w:lastRow="1" w:firstColumn="1" w:lastColumn="1" w:noHBand="0" w:noVBand="0"/>
        </w:tblPrEx>
        <w:trPr>
          <w:trHeight w:hRule="exact" w:val="848"/>
        </w:trPr>
        <w:tc>
          <w:tcPr>
            <w:tcW w:w="1559" w:type="dxa"/>
            <w:vMerge w:val="restart"/>
            <w:tcBorders>
              <w:top w:val="single" w:sz="4" w:space="0" w:color="auto"/>
              <w:left w:val="single" w:sz="12" w:space="0" w:color="000000"/>
              <w:right w:val="single" w:sz="4" w:space="0" w:color="000000"/>
            </w:tcBorders>
            <w:vAlign w:val="center"/>
          </w:tcPr>
          <w:p w:rsidR="00751823" w:rsidRPr="00A22817" w:rsidRDefault="00751823" w:rsidP="001E2252">
            <w:pPr>
              <w:tabs>
                <w:tab w:val="num" w:pos="1440"/>
              </w:tabs>
              <w:spacing w:before="100" w:beforeAutospacing="1" w:after="100" w:afterAutospacing="1" w:line="312" w:lineRule="auto"/>
              <w:jc w:val="center"/>
              <w:rPr>
                <w:rFonts w:cs="Arial"/>
                <w:bCs/>
              </w:rPr>
            </w:pPr>
            <w:r w:rsidRPr="00A22817">
              <w:rPr>
                <w:rFonts w:cs="Arial"/>
                <w:bCs/>
              </w:rPr>
              <w:t>A545035</w:t>
            </w:r>
          </w:p>
        </w:tc>
        <w:tc>
          <w:tcPr>
            <w:tcW w:w="58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751823" w:rsidRPr="00A22817" w:rsidRDefault="00751823" w:rsidP="001E2252">
            <w:pPr>
              <w:tabs>
                <w:tab w:val="num" w:pos="1440"/>
              </w:tabs>
              <w:spacing w:before="100" w:beforeAutospacing="1" w:after="100" w:afterAutospacing="1"/>
              <w:jc w:val="center"/>
              <w:rPr>
                <w:rFonts w:cs="Arial"/>
                <w:bCs/>
              </w:rPr>
            </w:pPr>
            <w:r w:rsidRPr="00A22817">
              <w:rPr>
                <w:rFonts w:cs="Arial"/>
                <w:bCs/>
              </w:rPr>
              <w:t>UKUPNO PLANIRANA SREDSTVA ZA POTREBE MINISTARSTVA OBRANE</w:t>
            </w:r>
          </w:p>
        </w:tc>
        <w:tc>
          <w:tcPr>
            <w:tcW w:w="2108" w:type="dxa"/>
            <w:tcBorders>
              <w:top w:val="single" w:sz="4" w:space="0" w:color="000000"/>
              <w:left w:val="single" w:sz="4" w:space="0" w:color="000000"/>
              <w:bottom w:val="single" w:sz="4" w:space="0" w:color="000000"/>
              <w:right w:val="single" w:sz="12" w:space="0" w:color="000000"/>
            </w:tcBorders>
            <w:tcMar>
              <w:left w:w="57" w:type="dxa"/>
              <w:right w:w="57" w:type="dxa"/>
            </w:tcMar>
            <w:vAlign w:val="center"/>
          </w:tcPr>
          <w:p w:rsidR="00751823" w:rsidRPr="00A22817" w:rsidRDefault="00751823" w:rsidP="001E2252">
            <w:pPr>
              <w:spacing w:before="100" w:beforeAutospacing="1" w:after="100" w:afterAutospacing="1" w:line="312" w:lineRule="auto"/>
              <w:jc w:val="center"/>
              <w:rPr>
                <w:rFonts w:ascii="Calibri" w:eastAsia="Calibri" w:hAnsi="Calibri"/>
                <w:lang w:eastAsia="ja-JP"/>
              </w:rPr>
            </w:pPr>
            <w:r w:rsidRPr="00A22817">
              <w:rPr>
                <w:rFonts w:cs="Arial"/>
                <w:lang w:eastAsia="hr-BA"/>
              </w:rPr>
              <w:t>105.178.000,00 kn</w:t>
            </w:r>
          </w:p>
        </w:tc>
      </w:tr>
      <w:tr w:rsidR="00E64D83" w:rsidRPr="00A22817" w:rsidTr="001E2252">
        <w:tblPrEx>
          <w:tblLook w:val="01E0" w:firstRow="1" w:lastRow="1" w:firstColumn="1" w:lastColumn="1" w:noHBand="0" w:noVBand="0"/>
        </w:tblPrEx>
        <w:trPr>
          <w:trHeight w:hRule="exact" w:val="848"/>
        </w:trPr>
        <w:tc>
          <w:tcPr>
            <w:tcW w:w="1559" w:type="dxa"/>
            <w:vMerge/>
            <w:tcBorders>
              <w:left w:val="single" w:sz="12" w:space="0" w:color="000000"/>
              <w:right w:val="single" w:sz="4" w:space="0" w:color="000000"/>
            </w:tcBorders>
            <w:vAlign w:val="center"/>
          </w:tcPr>
          <w:p w:rsidR="00E64D83" w:rsidRPr="00A22817" w:rsidRDefault="00E64D83" w:rsidP="001E2252">
            <w:pPr>
              <w:tabs>
                <w:tab w:val="num" w:pos="1440"/>
              </w:tabs>
              <w:spacing w:before="100" w:beforeAutospacing="1" w:after="100" w:afterAutospacing="1" w:line="312" w:lineRule="auto"/>
              <w:jc w:val="center"/>
              <w:rPr>
                <w:rFonts w:cs="Arial"/>
                <w:bCs/>
              </w:rPr>
            </w:pPr>
          </w:p>
        </w:tc>
        <w:tc>
          <w:tcPr>
            <w:tcW w:w="58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64D83" w:rsidRPr="00A22817" w:rsidRDefault="00E64D83" w:rsidP="001E2252">
            <w:pPr>
              <w:tabs>
                <w:tab w:val="num" w:pos="1440"/>
              </w:tabs>
              <w:spacing w:before="100" w:beforeAutospacing="1" w:after="100" w:afterAutospacing="1"/>
              <w:jc w:val="center"/>
              <w:rPr>
                <w:rFonts w:cs="Arial"/>
                <w:bCs/>
              </w:rPr>
            </w:pPr>
            <w:r w:rsidRPr="00A22817">
              <w:rPr>
                <w:rFonts w:cs="Arial"/>
                <w:bCs/>
              </w:rPr>
              <w:t xml:space="preserve">IZVRŠENO </w:t>
            </w:r>
            <w:r>
              <w:rPr>
                <w:rFonts w:cs="Arial"/>
                <w:bCs/>
              </w:rPr>
              <w:t>DO 27</w:t>
            </w:r>
            <w:r w:rsidRPr="00A22817">
              <w:rPr>
                <w:rFonts w:cs="Arial"/>
                <w:bCs/>
              </w:rPr>
              <w:t>.</w:t>
            </w:r>
            <w:r>
              <w:rPr>
                <w:rFonts w:cs="Arial"/>
                <w:bCs/>
              </w:rPr>
              <w:t xml:space="preserve"> 06. 2019</w:t>
            </w:r>
            <w:r w:rsidRPr="00A22817">
              <w:rPr>
                <w:rFonts w:cs="Arial"/>
                <w:bCs/>
              </w:rPr>
              <w:t>. GODINE</w:t>
            </w:r>
          </w:p>
        </w:tc>
        <w:tc>
          <w:tcPr>
            <w:tcW w:w="2108" w:type="dxa"/>
            <w:tcBorders>
              <w:top w:val="single" w:sz="4" w:space="0" w:color="000000"/>
              <w:left w:val="single" w:sz="4" w:space="0" w:color="000000"/>
              <w:bottom w:val="single" w:sz="4" w:space="0" w:color="000000"/>
              <w:right w:val="single" w:sz="12" w:space="0" w:color="000000"/>
            </w:tcBorders>
            <w:tcMar>
              <w:left w:w="57" w:type="dxa"/>
              <w:right w:w="57" w:type="dxa"/>
            </w:tcMar>
            <w:vAlign w:val="center"/>
          </w:tcPr>
          <w:p w:rsidR="00E64D83" w:rsidRPr="00A22817" w:rsidRDefault="00E64D83" w:rsidP="00997B59">
            <w:pPr>
              <w:spacing w:before="100" w:beforeAutospacing="1" w:after="100" w:afterAutospacing="1" w:line="312" w:lineRule="auto"/>
              <w:jc w:val="center"/>
              <w:rPr>
                <w:rFonts w:ascii="Calibri" w:eastAsia="Calibri" w:hAnsi="Calibri"/>
                <w:highlight w:val="yellow"/>
                <w:lang w:eastAsia="ja-JP"/>
              </w:rPr>
            </w:pPr>
            <w:r>
              <w:rPr>
                <w:color w:val="000000"/>
              </w:rPr>
              <w:t>24.661.404,61 kn</w:t>
            </w:r>
          </w:p>
        </w:tc>
      </w:tr>
      <w:tr w:rsidR="00E64D83" w:rsidRPr="00A22817" w:rsidTr="001E2252">
        <w:tblPrEx>
          <w:tblLook w:val="01E0" w:firstRow="1" w:lastRow="1" w:firstColumn="1" w:lastColumn="1" w:noHBand="0" w:noVBand="0"/>
        </w:tblPrEx>
        <w:trPr>
          <w:trHeight w:hRule="exact" w:val="848"/>
        </w:trPr>
        <w:tc>
          <w:tcPr>
            <w:tcW w:w="1559" w:type="dxa"/>
            <w:vMerge/>
            <w:tcBorders>
              <w:left w:val="single" w:sz="12" w:space="0" w:color="000000"/>
              <w:bottom w:val="single" w:sz="4" w:space="0" w:color="auto"/>
              <w:right w:val="single" w:sz="4" w:space="0" w:color="000000"/>
            </w:tcBorders>
            <w:vAlign w:val="center"/>
          </w:tcPr>
          <w:p w:rsidR="00E64D83" w:rsidRPr="00A22817" w:rsidRDefault="00E64D83" w:rsidP="001E2252">
            <w:pPr>
              <w:tabs>
                <w:tab w:val="num" w:pos="1440"/>
              </w:tabs>
              <w:spacing w:before="100" w:beforeAutospacing="1" w:after="100" w:afterAutospacing="1" w:line="312" w:lineRule="auto"/>
              <w:jc w:val="center"/>
              <w:rPr>
                <w:rFonts w:cs="Arial"/>
                <w:bCs/>
              </w:rPr>
            </w:pPr>
          </w:p>
        </w:tc>
        <w:tc>
          <w:tcPr>
            <w:tcW w:w="58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64D83" w:rsidRPr="00A22817" w:rsidRDefault="00E64D83" w:rsidP="001E2252">
            <w:pPr>
              <w:tabs>
                <w:tab w:val="num" w:pos="1440"/>
              </w:tabs>
              <w:spacing w:before="100" w:beforeAutospacing="1" w:after="100" w:afterAutospacing="1"/>
              <w:jc w:val="center"/>
              <w:rPr>
                <w:rFonts w:cs="Arial"/>
                <w:bCs/>
              </w:rPr>
            </w:pPr>
            <w:r w:rsidRPr="00A22817">
              <w:rPr>
                <w:rFonts w:cs="Arial"/>
                <w:bCs/>
              </w:rPr>
              <w:t>IZVRŠENO U ODNOSU NA GODIŠNJI PLAN (%)</w:t>
            </w:r>
          </w:p>
        </w:tc>
        <w:tc>
          <w:tcPr>
            <w:tcW w:w="2108" w:type="dxa"/>
            <w:tcBorders>
              <w:top w:val="single" w:sz="4" w:space="0" w:color="000000"/>
              <w:left w:val="single" w:sz="4" w:space="0" w:color="000000"/>
              <w:bottom w:val="single" w:sz="4" w:space="0" w:color="000000"/>
              <w:right w:val="single" w:sz="12" w:space="0" w:color="000000"/>
            </w:tcBorders>
            <w:tcMar>
              <w:left w:w="57" w:type="dxa"/>
              <w:right w:w="57" w:type="dxa"/>
            </w:tcMar>
            <w:vAlign w:val="center"/>
          </w:tcPr>
          <w:p w:rsidR="00E64D83" w:rsidRPr="00A22817" w:rsidRDefault="00E64D83" w:rsidP="00997B59">
            <w:pPr>
              <w:spacing w:before="100" w:beforeAutospacing="1" w:after="100" w:afterAutospacing="1" w:line="312" w:lineRule="auto"/>
              <w:jc w:val="center"/>
              <w:rPr>
                <w:rFonts w:ascii="Calibri" w:eastAsia="Calibri" w:hAnsi="Calibri"/>
                <w:sz w:val="22"/>
                <w:szCs w:val="22"/>
                <w:highlight w:val="yellow"/>
                <w:lang w:eastAsia="ja-JP"/>
              </w:rPr>
            </w:pPr>
            <w:r>
              <w:rPr>
                <w:rFonts w:cs="Arial"/>
                <w:lang w:eastAsia="hr-BA"/>
              </w:rPr>
              <w:t>23,45</w:t>
            </w:r>
            <w:r w:rsidRPr="00407595">
              <w:rPr>
                <w:rFonts w:cs="Arial"/>
                <w:lang w:eastAsia="hr-BA"/>
              </w:rPr>
              <w:t xml:space="preserve"> %</w:t>
            </w:r>
          </w:p>
        </w:tc>
      </w:tr>
    </w:tbl>
    <w:p w:rsidR="00751823" w:rsidRPr="00A22817" w:rsidRDefault="00751823" w:rsidP="00751823">
      <w:pPr>
        <w:tabs>
          <w:tab w:val="num" w:pos="1440"/>
        </w:tabs>
        <w:ind w:firstLine="709"/>
        <w:jc w:val="both"/>
        <w:rPr>
          <w:rFonts w:cs="Arial"/>
          <w:bCs/>
          <w:sz w:val="24"/>
          <w:szCs w:val="24"/>
        </w:rPr>
      </w:pPr>
    </w:p>
    <w:p w:rsidR="00751823" w:rsidRPr="00A22817" w:rsidRDefault="00751823" w:rsidP="00751823">
      <w:pPr>
        <w:tabs>
          <w:tab w:val="num" w:pos="1440"/>
        </w:tabs>
        <w:spacing w:line="360" w:lineRule="auto"/>
        <w:ind w:firstLine="709"/>
        <w:jc w:val="both"/>
        <w:rPr>
          <w:sz w:val="24"/>
          <w:szCs w:val="24"/>
          <w:lang w:eastAsia="ja-JP"/>
        </w:rPr>
      </w:pPr>
      <w:r w:rsidRPr="00A22817">
        <w:rPr>
          <w:rFonts w:cs="Arial"/>
          <w:bCs/>
          <w:sz w:val="24"/>
          <w:szCs w:val="24"/>
        </w:rPr>
        <w:t>Od planiranih financijskih sredstava Ministarstva obrane (</w:t>
      </w:r>
      <w:r w:rsidRPr="00A22817">
        <w:rPr>
          <w:sz w:val="24"/>
          <w:szCs w:val="24"/>
          <w:lang w:eastAsia="ja-JP"/>
        </w:rPr>
        <w:t>105.178.000,00 kn</w:t>
      </w:r>
      <w:r w:rsidRPr="00A22817">
        <w:rPr>
          <w:rFonts w:cs="Arial"/>
          <w:bCs/>
          <w:sz w:val="24"/>
          <w:szCs w:val="24"/>
        </w:rPr>
        <w:t>), izvršenje u od</w:t>
      </w:r>
      <w:r>
        <w:rPr>
          <w:rFonts w:cs="Arial"/>
          <w:bCs/>
          <w:sz w:val="24"/>
          <w:szCs w:val="24"/>
        </w:rPr>
        <w:t>nosu na godišnji plan, do 27</w:t>
      </w:r>
      <w:r w:rsidRPr="00A22817">
        <w:rPr>
          <w:rFonts w:cs="Arial"/>
          <w:bCs/>
          <w:sz w:val="24"/>
          <w:szCs w:val="24"/>
        </w:rPr>
        <w:t xml:space="preserve">. lipnja 2019. godine </w:t>
      </w:r>
      <w:r w:rsidRPr="00407595">
        <w:rPr>
          <w:bCs/>
          <w:sz w:val="24"/>
          <w:szCs w:val="24"/>
        </w:rPr>
        <w:t xml:space="preserve">iznosi </w:t>
      </w:r>
      <w:r w:rsidR="00E64D83">
        <w:rPr>
          <w:color w:val="222222"/>
          <w:sz w:val="24"/>
          <w:szCs w:val="24"/>
          <w:shd w:val="clear" w:color="auto" w:fill="FFFFFF"/>
        </w:rPr>
        <w:t>23,4</w:t>
      </w:r>
      <w:r w:rsidRPr="00407595">
        <w:rPr>
          <w:color w:val="222222"/>
          <w:sz w:val="24"/>
          <w:szCs w:val="24"/>
          <w:shd w:val="clear" w:color="auto" w:fill="FFFFFF"/>
        </w:rPr>
        <w:t>5</w:t>
      </w:r>
      <w:r w:rsidRPr="00407595">
        <w:rPr>
          <w:sz w:val="24"/>
          <w:szCs w:val="24"/>
          <w:lang w:eastAsia="ja-JP"/>
        </w:rPr>
        <w:t xml:space="preserve"> %.</w:t>
      </w:r>
    </w:p>
    <w:p w:rsidR="00751823" w:rsidRPr="00EC5A2E" w:rsidRDefault="00751823" w:rsidP="00C12AC3">
      <w:pPr>
        <w:pStyle w:val="BodyText"/>
        <w:ind w:right="108" w:firstLine="720"/>
        <w:rPr>
          <w:szCs w:val="24"/>
        </w:rPr>
      </w:pPr>
    </w:p>
    <w:p w:rsidR="00145EFE" w:rsidRDefault="00C12AC3" w:rsidP="00C12AC3">
      <w:pPr>
        <w:pStyle w:val="BodyText"/>
        <w:tabs>
          <w:tab w:val="left" w:pos="1140"/>
        </w:tabs>
        <w:ind w:right="108"/>
        <w:rPr>
          <w:szCs w:val="24"/>
        </w:rPr>
      </w:pPr>
      <w:r>
        <w:rPr>
          <w:szCs w:val="24"/>
        </w:rPr>
        <w:tab/>
      </w:r>
    </w:p>
    <w:p w:rsidR="00C12AC3" w:rsidRDefault="00C12AC3" w:rsidP="00C12AC3">
      <w:pPr>
        <w:pStyle w:val="BodyText"/>
        <w:tabs>
          <w:tab w:val="left" w:pos="1140"/>
        </w:tabs>
        <w:ind w:right="108"/>
        <w:rPr>
          <w:szCs w:val="24"/>
        </w:rPr>
      </w:pPr>
    </w:p>
    <w:p w:rsidR="00C12AC3" w:rsidRDefault="00C12AC3" w:rsidP="00C12AC3">
      <w:pPr>
        <w:pStyle w:val="BodyText"/>
        <w:tabs>
          <w:tab w:val="left" w:pos="1140"/>
        </w:tabs>
        <w:ind w:right="108"/>
        <w:rPr>
          <w:szCs w:val="24"/>
        </w:rPr>
      </w:pPr>
    </w:p>
    <w:p w:rsidR="00C12AC3" w:rsidRDefault="00C12AC3" w:rsidP="00C12AC3">
      <w:pPr>
        <w:pStyle w:val="BodyText"/>
        <w:tabs>
          <w:tab w:val="left" w:pos="1140"/>
        </w:tabs>
        <w:ind w:right="108"/>
        <w:rPr>
          <w:szCs w:val="24"/>
        </w:rPr>
      </w:pPr>
    </w:p>
    <w:p w:rsidR="00C12AC3" w:rsidRDefault="00C12AC3" w:rsidP="00C12AC3">
      <w:pPr>
        <w:pStyle w:val="BodyText"/>
        <w:tabs>
          <w:tab w:val="left" w:pos="1140"/>
        </w:tabs>
        <w:ind w:right="108"/>
        <w:rPr>
          <w:szCs w:val="24"/>
        </w:rPr>
      </w:pPr>
    </w:p>
    <w:p w:rsidR="00C12AC3" w:rsidRDefault="00C12AC3" w:rsidP="00C12AC3">
      <w:pPr>
        <w:pStyle w:val="BodyText"/>
        <w:tabs>
          <w:tab w:val="left" w:pos="1140"/>
        </w:tabs>
        <w:ind w:right="108"/>
        <w:rPr>
          <w:szCs w:val="24"/>
        </w:rPr>
      </w:pPr>
    </w:p>
    <w:p w:rsidR="00C12AC3" w:rsidRDefault="00C12AC3" w:rsidP="00C12AC3">
      <w:pPr>
        <w:pStyle w:val="BodyText"/>
        <w:tabs>
          <w:tab w:val="left" w:pos="1140"/>
        </w:tabs>
        <w:ind w:right="108"/>
        <w:rPr>
          <w:szCs w:val="24"/>
        </w:rPr>
      </w:pPr>
    </w:p>
    <w:p w:rsidR="00C12AC3" w:rsidRPr="00EC5A2E" w:rsidRDefault="00C12AC3" w:rsidP="00C12AC3">
      <w:pPr>
        <w:pStyle w:val="BodyText"/>
        <w:tabs>
          <w:tab w:val="left" w:pos="1140"/>
        </w:tabs>
        <w:ind w:right="108"/>
        <w:rPr>
          <w:szCs w:val="24"/>
        </w:rPr>
      </w:pPr>
    </w:p>
    <w:p w:rsidR="001024DE" w:rsidRPr="002B2180" w:rsidRDefault="001024DE" w:rsidP="00E32856">
      <w:pPr>
        <w:ind w:right="-23"/>
        <w:jc w:val="center"/>
        <w:rPr>
          <w:b/>
          <w:caps/>
          <w:sz w:val="24"/>
          <w:szCs w:val="24"/>
        </w:rPr>
      </w:pPr>
      <w:r w:rsidRPr="002B2180">
        <w:rPr>
          <w:b/>
          <w:caps/>
          <w:sz w:val="24"/>
          <w:szCs w:val="24"/>
        </w:rPr>
        <w:lastRenderedPageBreak/>
        <w:t>ZAKLJUČAK</w:t>
      </w:r>
    </w:p>
    <w:p w:rsidR="00B75361" w:rsidRDefault="00B75361" w:rsidP="00B75361">
      <w:pPr>
        <w:tabs>
          <w:tab w:val="num" w:pos="720"/>
        </w:tabs>
        <w:ind w:right="-23"/>
        <w:jc w:val="both"/>
        <w:rPr>
          <w:bCs/>
        </w:rPr>
      </w:pPr>
    </w:p>
    <w:p w:rsidR="00B75361" w:rsidRDefault="00B75361" w:rsidP="00B75361">
      <w:pPr>
        <w:tabs>
          <w:tab w:val="num" w:pos="720"/>
        </w:tabs>
        <w:ind w:right="-23"/>
        <w:jc w:val="both"/>
        <w:rPr>
          <w:bCs/>
        </w:rPr>
      </w:pPr>
    </w:p>
    <w:p w:rsidR="006C24C1" w:rsidRPr="006D716F" w:rsidRDefault="0033439C" w:rsidP="006D716F">
      <w:pPr>
        <w:spacing w:line="360" w:lineRule="auto"/>
        <w:ind w:firstLine="708"/>
        <w:jc w:val="both"/>
        <w:rPr>
          <w:b/>
          <w:sz w:val="24"/>
          <w:szCs w:val="24"/>
        </w:rPr>
      </w:pPr>
      <w:r w:rsidRPr="006D716F">
        <w:rPr>
          <w:b/>
          <w:sz w:val="24"/>
          <w:szCs w:val="24"/>
        </w:rPr>
        <w:t>Temeljem analize dostavljenih izvješća subjekata Programa aktivnosti, utvrđeno je da se zadaće izvršavaju predviđenom dinamikom i u propisanim rokovima. Vidljiv je i veći angažman jedinica lokalne i područne samouprave u području propisivanja i provođenja Programom aktivnosti propisanih mjera kao i brojnost dostave dokumenata nadl</w:t>
      </w:r>
      <w:r w:rsidR="006C24C1" w:rsidRPr="006D716F">
        <w:rPr>
          <w:b/>
          <w:sz w:val="24"/>
          <w:szCs w:val="24"/>
        </w:rPr>
        <w:t>ežnim tijelima i institucijama.</w:t>
      </w:r>
    </w:p>
    <w:p w:rsidR="0009493B" w:rsidRPr="006D716F" w:rsidRDefault="0033439C" w:rsidP="006D716F">
      <w:pPr>
        <w:spacing w:line="360" w:lineRule="auto"/>
        <w:ind w:firstLine="708"/>
        <w:jc w:val="both"/>
        <w:rPr>
          <w:b/>
          <w:bCs/>
          <w:sz w:val="24"/>
          <w:szCs w:val="24"/>
        </w:rPr>
      </w:pPr>
      <w:r w:rsidRPr="006D716F">
        <w:rPr>
          <w:b/>
          <w:sz w:val="24"/>
          <w:szCs w:val="24"/>
        </w:rPr>
        <w:t>Činjenica je da je u promatranom razdoblju 2019. godine (</w:t>
      </w:r>
      <w:r w:rsidRPr="006D716F">
        <w:rPr>
          <w:b/>
          <w:bCs/>
          <w:sz w:val="24"/>
          <w:szCs w:val="24"/>
        </w:rPr>
        <w:t xml:space="preserve">do 15. lipnja) </w:t>
      </w:r>
      <w:r w:rsidRPr="006D716F">
        <w:rPr>
          <w:b/>
          <w:sz w:val="24"/>
          <w:szCs w:val="24"/>
        </w:rPr>
        <w:t xml:space="preserve">u odnosu na prosjek 2009. – 2018. istog razdoblja, zabilježeno povećanje broja požara za 173,88%, procijenjena izgorjela površina (procjena vatrogasaca na terenu) je veća za 174,49%, dok je indeks opožarene površine (IOP) </w:t>
      </w:r>
      <w:r w:rsidR="0009493B" w:rsidRPr="006D716F">
        <w:rPr>
          <w:b/>
          <w:sz w:val="24"/>
          <w:szCs w:val="24"/>
        </w:rPr>
        <w:t xml:space="preserve">tek </w:t>
      </w:r>
      <w:r w:rsidRPr="006D716F">
        <w:rPr>
          <w:b/>
          <w:sz w:val="24"/>
          <w:szCs w:val="24"/>
        </w:rPr>
        <w:t xml:space="preserve">neznatno veći za </w:t>
      </w:r>
      <w:r w:rsidRPr="006D716F">
        <w:rPr>
          <w:b/>
          <w:bCs/>
          <w:sz w:val="24"/>
          <w:szCs w:val="24"/>
        </w:rPr>
        <w:t>0,22</w:t>
      </w:r>
      <w:r w:rsidRPr="006D716F">
        <w:rPr>
          <w:b/>
          <w:sz w:val="24"/>
          <w:szCs w:val="24"/>
        </w:rPr>
        <w:t xml:space="preserve">%. </w:t>
      </w:r>
    </w:p>
    <w:p w:rsidR="0009493B" w:rsidRPr="006D716F" w:rsidRDefault="0009493B" w:rsidP="006D716F">
      <w:pPr>
        <w:spacing w:line="360" w:lineRule="auto"/>
        <w:jc w:val="both"/>
        <w:rPr>
          <w:b/>
          <w:bCs/>
          <w:sz w:val="24"/>
          <w:szCs w:val="24"/>
        </w:rPr>
      </w:pPr>
      <w:r w:rsidRPr="006D716F">
        <w:rPr>
          <w:b/>
          <w:bCs/>
          <w:sz w:val="24"/>
          <w:szCs w:val="24"/>
        </w:rPr>
        <w:t>Tome što se nije u prosjeku povećao odnos izgorene površine, u odnosu na evidentan porast broja požara</w:t>
      </w:r>
      <w:r w:rsidR="00A35F73" w:rsidRPr="006D716F">
        <w:rPr>
          <w:b/>
          <w:bCs/>
          <w:sz w:val="24"/>
          <w:szCs w:val="24"/>
        </w:rPr>
        <w:t>,</w:t>
      </w:r>
      <w:r w:rsidRPr="006D716F">
        <w:rPr>
          <w:b/>
          <w:bCs/>
          <w:sz w:val="24"/>
          <w:szCs w:val="24"/>
        </w:rPr>
        <w:t xml:space="preserve"> sigurno </w:t>
      </w:r>
      <w:r w:rsidR="00A35F73" w:rsidRPr="006D716F">
        <w:rPr>
          <w:b/>
          <w:bCs/>
          <w:sz w:val="24"/>
          <w:szCs w:val="24"/>
        </w:rPr>
        <w:t xml:space="preserve">su </w:t>
      </w:r>
      <w:r w:rsidRPr="006D716F">
        <w:rPr>
          <w:b/>
          <w:bCs/>
          <w:sz w:val="24"/>
          <w:szCs w:val="24"/>
        </w:rPr>
        <w:t>pridonijele poboljšane mjere koje se provode od 2017. godine, a odnose se primarno na:</w:t>
      </w:r>
    </w:p>
    <w:p w:rsidR="0009493B" w:rsidRPr="002B2180" w:rsidRDefault="0009493B" w:rsidP="00C12AC3">
      <w:pPr>
        <w:spacing w:after="120" w:line="276" w:lineRule="auto"/>
        <w:ind w:left="993" w:hanging="273"/>
        <w:jc w:val="both"/>
        <w:rPr>
          <w:b/>
          <w:bCs/>
          <w:iCs/>
          <w:sz w:val="24"/>
          <w:szCs w:val="24"/>
        </w:rPr>
      </w:pPr>
      <w:r w:rsidRPr="002B2180">
        <w:rPr>
          <w:b/>
          <w:bCs/>
          <w:iCs/>
          <w:sz w:val="24"/>
          <w:szCs w:val="24"/>
        </w:rPr>
        <w:t xml:space="preserve">- brže uočavanje požara (putem prijenosa slike s kamera u novoopremljeno Situacijsko operativno središte - Divulje </w:t>
      </w:r>
      <w:r w:rsidR="00A35F73">
        <w:rPr>
          <w:b/>
          <w:bCs/>
          <w:iCs/>
          <w:sz w:val="24"/>
          <w:szCs w:val="24"/>
        </w:rPr>
        <w:t>kao i češća izviđanja</w:t>
      </w:r>
      <w:r w:rsidRPr="002B2180">
        <w:rPr>
          <w:b/>
          <w:bCs/>
          <w:iCs/>
          <w:sz w:val="24"/>
          <w:szCs w:val="24"/>
        </w:rPr>
        <w:t xml:space="preserve"> iz zraka),</w:t>
      </w:r>
    </w:p>
    <w:p w:rsidR="0009493B" w:rsidRPr="002B2180" w:rsidRDefault="0009493B" w:rsidP="006C24C1">
      <w:pPr>
        <w:spacing w:after="120" w:line="276" w:lineRule="auto"/>
        <w:ind w:left="720"/>
        <w:jc w:val="both"/>
        <w:rPr>
          <w:b/>
          <w:bCs/>
          <w:iCs/>
          <w:sz w:val="24"/>
          <w:szCs w:val="24"/>
        </w:rPr>
      </w:pPr>
      <w:r w:rsidRPr="002B2180">
        <w:rPr>
          <w:b/>
          <w:bCs/>
          <w:iCs/>
          <w:sz w:val="24"/>
          <w:szCs w:val="24"/>
        </w:rPr>
        <w:t>- brže donošenje odluka na svim razinama,</w:t>
      </w:r>
    </w:p>
    <w:p w:rsidR="0009493B" w:rsidRPr="002B2180" w:rsidRDefault="0009493B" w:rsidP="00C12AC3">
      <w:pPr>
        <w:spacing w:after="120" w:line="276" w:lineRule="auto"/>
        <w:ind w:left="993" w:hanging="273"/>
        <w:jc w:val="both"/>
        <w:rPr>
          <w:b/>
          <w:bCs/>
          <w:iCs/>
          <w:sz w:val="24"/>
          <w:szCs w:val="24"/>
        </w:rPr>
      </w:pPr>
      <w:r w:rsidRPr="002B2180">
        <w:rPr>
          <w:b/>
          <w:bCs/>
          <w:iCs/>
          <w:sz w:val="24"/>
          <w:szCs w:val="24"/>
        </w:rPr>
        <w:t xml:space="preserve">- brže djelovanje zračnih snaga (sada ovlast Zapovjednog operativnog središta iz Zagreba prenesena </w:t>
      </w:r>
      <w:r w:rsidR="00A35F73">
        <w:rPr>
          <w:b/>
          <w:bCs/>
          <w:iCs/>
          <w:sz w:val="24"/>
          <w:szCs w:val="24"/>
        </w:rPr>
        <w:t xml:space="preserve">je </w:t>
      </w:r>
      <w:r w:rsidRPr="002B2180">
        <w:rPr>
          <w:b/>
          <w:bCs/>
          <w:iCs/>
          <w:sz w:val="24"/>
          <w:szCs w:val="24"/>
        </w:rPr>
        <w:t>u vojni dio Operativnog vatrogasnog zapovjedništva RH - Divulje),</w:t>
      </w:r>
    </w:p>
    <w:p w:rsidR="0009493B" w:rsidRPr="002B2180" w:rsidRDefault="0009493B" w:rsidP="006C24C1">
      <w:pPr>
        <w:spacing w:after="120" w:line="276" w:lineRule="auto"/>
        <w:ind w:left="720"/>
        <w:jc w:val="both"/>
        <w:rPr>
          <w:b/>
          <w:bCs/>
          <w:iCs/>
          <w:sz w:val="24"/>
          <w:szCs w:val="24"/>
        </w:rPr>
      </w:pPr>
      <w:r w:rsidRPr="002B2180">
        <w:rPr>
          <w:b/>
          <w:bCs/>
          <w:iCs/>
          <w:sz w:val="24"/>
          <w:szCs w:val="24"/>
        </w:rPr>
        <w:t xml:space="preserve">- intervencije vatrogasaca s početno </w:t>
      </w:r>
      <w:r w:rsidR="00C12AC3">
        <w:rPr>
          <w:b/>
          <w:bCs/>
          <w:iCs/>
          <w:sz w:val="24"/>
          <w:szCs w:val="24"/>
        </w:rPr>
        <w:t xml:space="preserve">nešto </w:t>
      </w:r>
      <w:r w:rsidRPr="002B2180">
        <w:rPr>
          <w:b/>
          <w:bCs/>
          <w:iCs/>
          <w:sz w:val="24"/>
          <w:szCs w:val="24"/>
        </w:rPr>
        <w:t>većim brojem vatrogasaca i vozila.</w:t>
      </w:r>
    </w:p>
    <w:p w:rsidR="0033439C" w:rsidRPr="006D716F" w:rsidRDefault="0033439C" w:rsidP="006D716F">
      <w:pPr>
        <w:spacing w:line="360" w:lineRule="auto"/>
        <w:ind w:firstLine="708"/>
        <w:jc w:val="both"/>
        <w:rPr>
          <w:b/>
          <w:bCs/>
          <w:sz w:val="24"/>
          <w:szCs w:val="24"/>
        </w:rPr>
      </w:pPr>
      <w:r w:rsidRPr="006D716F">
        <w:rPr>
          <w:b/>
          <w:bCs/>
          <w:sz w:val="24"/>
          <w:szCs w:val="24"/>
        </w:rPr>
        <w:t xml:space="preserve">U 2019. godini zabilježen je najveći broj nastalih požara u zadnjih </w:t>
      </w:r>
      <w:r w:rsidR="002B2180" w:rsidRPr="006D716F">
        <w:rPr>
          <w:b/>
          <w:bCs/>
          <w:sz w:val="24"/>
          <w:szCs w:val="24"/>
        </w:rPr>
        <w:t>jedanaest</w:t>
      </w:r>
      <w:r w:rsidRPr="006D716F">
        <w:rPr>
          <w:b/>
          <w:bCs/>
          <w:sz w:val="24"/>
          <w:szCs w:val="24"/>
        </w:rPr>
        <w:t xml:space="preserve"> godina (veći i od 2017. godine) i to zbog velikog broja požara nastalih u proljeće. </w:t>
      </w:r>
      <w:r w:rsidRPr="006D716F">
        <w:rPr>
          <w:b/>
          <w:sz w:val="24"/>
          <w:szCs w:val="24"/>
        </w:rPr>
        <w:t>Najviše je tome uzrokovalo dulje sušno razdoblje u veljači i ožujku što je za posljedicu imalo povećanje broja nekontroliranog spaljivanja površina i biljnog otpada te olujna i orkanska bura koja je zabilježena u tom razdoblju. Veće količine oborina zabilježene su tek u svibnju pa u tom mjesecu imamo zabilježen neznatan broj požara raslinja ali i bujanje vegetacije.</w:t>
      </w:r>
    </w:p>
    <w:p w:rsidR="0033439C" w:rsidRPr="006D716F" w:rsidRDefault="0033439C" w:rsidP="006D716F">
      <w:pPr>
        <w:spacing w:line="360" w:lineRule="auto"/>
        <w:ind w:firstLine="708"/>
        <w:jc w:val="both"/>
        <w:rPr>
          <w:b/>
          <w:bCs/>
          <w:sz w:val="24"/>
          <w:szCs w:val="24"/>
        </w:rPr>
      </w:pPr>
      <w:r w:rsidRPr="006D716F">
        <w:rPr>
          <w:b/>
          <w:sz w:val="24"/>
          <w:szCs w:val="24"/>
        </w:rPr>
        <w:t xml:space="preserve">Upravo bujanje vegetacije predstavlja povećanu opasnost u narednom razdoblju glavnog napora požarne sezone kada se ista osuši </w:t>
      </w:r>
      <w:r w:rsidR="00744238" w:rsidRPr="006D716F">
        <w:rPr>
          <w:b/>
          <w:sz w:val="24"/>
          <w:szCs w:val="24"/>
        </w:rPr>
        <w:t>i postane goriva masa te je</w:t>
      </w:r>
      <w:r w:rsidRPr="006D716F">
        <w:rPr>
          <w:b/>
          <w:sz w:val="24"/>
          <w:szCs w:val="24"/>
        </w:rPr>
        <w:t xml:space="preserve"> stoga potrebno pojačano poduzimati preventivne mjere da do požara ne dođe.</w:t>
      </w:r>
    </w:p>
    <w:p w:rsidR="007D55E8" w:rsidRPr="006D716F" w:rsidRDefault="0033439C" w:rsidP="006D716F">
      <w:pPr>
        <w:spacing w:line="360" w:lineRule="auto"/>
        <w:ind w:firstLine="708"/>
        <w:jc w:val="both"/>
        <w:rPr>
          <w:b/>
          <w:bCs/>
          <w:sz w:val="24"/>
          <w:szCs w:val="24"/>
        </w:rPr>
      </w:pPr>
      <w:r w:rsidRPr="006D716F">
        <w:rPr>
          <w:b/>
          <w:bCs/>
          <w:sz w:val="24"/>
          <w:szCs w:val="24"/>
        </w:rPr>
        <w:t xml:space="preserve">Tijekom narednog razdoblja potrebno je naglašeno </w:t>
      </w:r>
      <w:r w:rsidR="00B75361" w:rsidRPr="006D716F">
        <w:rPr>
          <w:b/>
          <w:bCs/>
          <w:sz w:val="24"/>
          <w:szCs w:val="24"/>
        </w:rPr>
        <w:t xml:space="preserve">nastaviti s </w:t>
      </w:r>
      <w:r w:rsidR="008C6740" w:rsidRPr="006D716F">
        <w:rPr>
          <w:b/>
          <w:bCs/>
          <w:sz w:val="24"/>
          <w:szCs w:val="24"/>
        </w:rPr>
        <w:t>provođenjem preventivnih mjera i inspekcijskih nadzora</w:t>
      </w:r>
      <w:r w:rsidR="00B75361" w:rsidRPr="006D716F">
        <w:rPr>
          <w:b/>
          <w:bCs/>
          <w:sz w:val="24"/>
          <w:szCs w:val="24"/>
        </w:rPr>
        <w:t xml:space="preserve"> svih inspekcijskih službi u sv</w:t>
      </w:r>
      <w:r w:rsidRPr="006D716F">
        <w:rPr>
          <w:b/>
          <w:bCs/>
          <w:sz w:val="24"/>
          <w:szCs w:val="24"/>
        </w:rPr>
        <w:t xml:space="preserve">rhu osiguranja nastavka </w:t>
      </w:r>
      <w:r w:rsidR="007D55E8" w:rsidRPr="006D716F">
        <w:rPr>
          <w:b/>
          <w:bCs/>
          <w:sz w:val="24"/>
          <w:szCs w:val="24"/>
        </w:rPr>
        <w:t>aktivnih priprema</w:t>
      </w:r>
      <w:r w:rsidRPr="006D716F">
        <w:rPr>
          <w:b/>
          <w:bCs/>
          <w:sz w:val="24"/>
          <w:szCs w:val="24"/>
        </w:rPr>
        <w:t xml:space="preserve"> za </w:t>
      </w:r>
      <w:r w:rsidR="00B75361" w:rsidRPr="006D716F">
        <w:rPr>
          <w:b/>
          <w:bCs/>
          <w:sz w:val="24"/>
          <w:szCs w:val="24"/>
        </w:rPr>
        <w:t xml:space="preserve">požarnu sezonu. </w:t>
      </w:r>
      <w:r w:rsidRPr="006D716F">
        <w:rPr>
          <w:b/>
          <w:bCs/>
          <w:sz w:val="24"/>
          <w:szCs w:val="24"/>
        </w:rPr>
        <w:t>Nadležne i</w:t>
      </w:r>
      <w:r w:rsidR="00B75361" w:rsidRPr="006D716F">
        <w:rPr>
          <w:b/>
          <w:bCs/>
          <w:sz w:val="24"/>
          <w:szCs w:val="24"/>
        </w:rPr>
        <w:t>nspekcijske službe dužne su i nadalje pojačano obavljati inspekcijske nadzore</w:t>
      </w:r>
      <w:r w:rsidR="00B75361" w:rsidRPr="006D716F">
        <w:rPr>
          <w:b/>
          <w:bCs/>
          <w:sz w:val="24"/>
          <w:szCs w:val="26"/>
        </w:rPr>
        <w:t xml:space="preserve"> </w:t>
      </w:r>
    </w:p>
    <w:p w:rsidR="00B75361" w:rsidRPr="006D716F" w:rsidRDefault="00B75361" w:rsidP="006D716F">
      <w:pPr>
        <w:spacing w:line="360" w:lineRule="auto"/>
        <w:ind w:firstLine="708"/>
        <w:jc w:val="both"/>
        <w:rPr>
          <w:b/>
          <w:bCs/>
          <w:sz w:val="24"/>
          <w:szCs w:val="24"/>
        </w:rPr>
      </w:pPr>
      <w:r w:rsidRPr="006D716F">
        <w:rPr>
          <w:b/>
          <w:bCs/>
          <w:sz w:val="24"/>
          <w:szCs w:val="24"/>
        </w:rPr>
        <w:lastRenderedPageBreak/>
        <w:t xml:space="preserve">Sukladno meteorološkim prognozama Državnog hidrometeorološkog zavoda o meteorološkim stanjima koji će pogodovati nastanku i razvoju požara raslinja, poduzet će se potrebne mjere za postupno narastanje operativnih snaga kao i provedbu pravovremenih dislokacija vatrogasnih snaga iz kontinentalnog na priobalni dio Republike Hrvatske. </w:t>
      </w:r>
    </w:p>
    <w:p w:rsidR="007D55E8" w:rsidRPr="006D716F" w:rsidRDefault="007D55E8" w:rsidP="006D716F">
      <w:pPr>
        <w:spacing w:line="360" w:lineRule="auto"/>
        <w:ind w:firstLine="708"/>
        <w:jc w:val="both"/>
        <w:rPr>
          <w:b/>
          <w:bCs/>
          <w:sz w:val="24"/>
          <w:szCs w:val="24"/>
        </w:rPr>
      </w:pPr>
      <w:r w:rsidRPr="006D716F">
        <w:rPr>
          <w:b/>
          <w:bCs/>
          <w:sz w:val="24"/>
          <w:szCs w:val="26"/>
        </w:rPr>
        <w:t xml:space="preserve">U vrijeme velikih i vrlo velikih indeksa opasnosti od požara potrebno je od strane nadležnih </w:t>
      </w:r>
      <w:r w:rsidR="006D716F" w:rsidRPr="006D716F">
        <w:rPr>
          <w:b/>
          <w:bCs/>
          <w:sz w:val="24"/>
          <w:szCs w:val="26"/>
        </w:rPr>
        <w:t xml:space="preserve">organizacija i tijela </w:t>
      </w:r>
      <w:r w:rsidRPr="006D716F">
        <w:rPr>
          <w:b/>
          <w:bCs/>
          <w:sz w:val="24"/>
          <w:szCs w:val="26"/>
        </w:rPr>
        <w:t>organizirati i pojačano provoditi obilazak</w:t>
      </w:r>
      <w:r w:rsidR="004E2430" w:rsidRPr="006D716F">
        <w:rPr>
          <w:b/>
          <w:bCs/>
          <w:sz w:val="24"/>
          <w:szCs w:val="26"/>
        </w:rPr>
        <w:t xml:space="preserve"> i</w:t>
      </w:r>
      <w:r w:rsidRPr="006D716F">
        <w:rPr>
          <w:b/>
          <w:bCs/>
          <w:sz w:val="24"/>
          <w:szCs w:val="26"/>
        </w:rPr>
        <w:t xml:space="preserve"> kontrolu potencijalno opasnih mjesta za nastanak požara</w:t>
      </w:r>
      <w:r w:rsidR="00D019F5" w:rsidRPr="006D716F">
        <w:rPr>
          <w:b/>
          <w:bCs/>
          <w:sz w:val="24"/>
          <w:szCs w:val="26"/>
        </w:rPr>
        <w:t xml:space="preserve"> (odlagališta otpada, </w:t>
      </w:r>
      <w:r w:rsidR="004E2430" w:rsidRPr="006D716F">
        <w:rPr>
          <w:b/>
          <w:bCs/>
          <w:sz w:val="24"/>
          <w:szCs w:val="26"/>
        </w:rPr>
        <w:t>šuma razvrstanih u I. stupanj opasnosti od požara</w:t>
      </w:r>
      <w:r w:rsidR="002A5E45" w:rsidRPr="006D716F">
        <w:rPr>
          <w:b/>
          <w:bCs/>
          <w:sz w:val="24"/>
          <w:szCs w:val="26"/>
        </w:rPr>
        <w:t xml:space="preserve"> i dr.</w:t>
      </w:r>
      <w:r w:rsidR="006A5130" w:rsidRPr="006D716F">
        <w:rPr>
          <w:b/>
          <w:bCs/>
          <w:sz w:val="24"/>
          <w:szCs w:val="26"/>
        </w:rPr>
        <w:t xml:space="preserve">), kontrolu provođenja propisane mjere zabrane loženja vatre na otvorenom sukladno odlukama nadležnih jedinica lokalne i područne samouprave te naglašeno i provođenje svih propisanih mjera zaštite od požara </w:t>
      </w:r>
      <w:r w:rsidR="00563448" w:rsidRPr="006D716F">
        <w:rPr>
          <w:b/>
          <w:bCs/>
          <w:sz w:val="24"/>
          <w:szCs w:val="26"/>
        </w:rPr>
        <w:t>uz željezničke pruge koje prolaze kroz područja velikog i vrlo velikog stupnja ugroženosti od požara</w:t>
      </w:r>
    </w:p>
    <w:p w:rsidR="006D716F" w:rsidRPr="006D716F" w:rsidRDefault="008C6740" w:rsidP="006D716F">
      <w:pPr>
        <w:spacing w:line="360" w:lineRule="auto"/>
        <w:ind w:firstLine="708"/>
        <w:jc w:val="both"/>
        <w:rPr>
          <w:sz w:val="24"/>
          <w:szCs w:val="24"/>
        </w:rPr>
      </w:pPr>
      <w:r w:rsidRPr="006D716F">
        <w:rPr>
          <w:b/>
          <w:bCs/>
          <w:sz w:val="24"/>
          <w:szCs w:val="24"/>
        </w:rPr>
        <w:t>Već se sada može zaključiti tem</w:t>
      </w:r>
      <w:r w:rsidR="00751823" w:rsidRPr="006D716F">
        <w:rPr>
          <w:b/>
          <w:bCs/>
          <w:sz w:val="24"/>
          <w:szCs w:val="24"/>
        </w:rPr>
        <w:t>eljem dosadašnjih pokazatelja</w:t>
      </w:r>
      <w:r w:rsidRPr="006D716F">
        <w:rPr>
          <w:b/>
          <w:bCs/>
          <w:sz w:val="24"/>
          <w:szCs w:val="24"/>
        </w:rPr>
        <w:t xml:space="preserve"> što je i evidentirano kao</w:t>
      </w:r>
      <w:r w:rsidR="0033439C" w:rsidRPr="006D716F">
        <w:rPr>
          <w:b/>
          <w:bCs/>
          <w:sz w:val="24"/>
          <w:szCs w:val="24"/>
        </w:rPr>
        <w:t xml:space="preserve"> rezultat zapažanja, a dijelom i uočenih lekcija </w:t>
      </w:r>
      <w:r w:rsidRPr="006D716F">
        <w:rPr>
          <w:b/>
          <w:bCs/>
          <w:sz w:val="24"/>
          <w:szCs w:val="24"/>
        </w:rPr>
        <w:t>krajem 2018. godine</w:t>
      </w:r>
      <w:r w:rsidR="00751823" w:rsidRPr="006D716F">
        <w:rPr>
          <w:b/>
          <w:bCs/>
          <w:sz w:val="24"/>
          <w:szCs w:val="24"/>
        </w:rPr>
        <w:t>,</w:t>
      </w:r>
      <w:r w:rsidRPr="006D716F">
        <w:rPr>
          <w:b/>
          <w:bCs/>
          <w:sz w:val="24"/>
          <w:szCs w:val="24"/>
        </w:rPr>
        <w:t xml:space="preserve"> da je potrebno</w:t>
      </w:r>
      <w:r w:rsidR="00744238" w:rsidRPr="006D716F">
        <w:rPr>
          <w:b/>
          <w:bCs/>
          <w:sz w:val="24"/>
          <w:szCs w:val="24"/>
        </w:rPr>
        <w:t xml:space="preserve"> sa svim aktivnostima početi već početkom godine i stoga je potrebno </w:t>
      </w:r>
      <w:r w:rsidR="0033439C" w:rsidRPr="006D716F">
        <w:rPr>
          <w:b/>
          <w:bCs/>
          <w:sz w:val="24"/>
          <w:szCs w:val="24"/>
        </w:rPr>
        <w:t>Program aktivnosti predložiti Vladi Republike Hrvatske na donošenje što ranije</w:t>
      </w:r>
      <w:r w:rsidR="006D716F" w:rsidRPr="006D716F">
        <w:rPr>
          <w:b/>
          <w:bCs/>
          <w:sz w:val="24"/>
          <w:szCs w:val="24"/>
        </w:rPr>
        <w:t xml:space="preserve"> (</w:t>
      </w:r>
      <w:r w:rsidR="006D716F">
        <w:rPr>
          <w:b/>
          <w:bCs/>
          <w:sz w:val="24"/>
          <w:szCs w:val="24"/>
        </w:rPr>
        <w:t xml:space="preserve">već </w:t>
      </w:r>
      <w:r w:rsidR="006D716F" w:rsidRPr="006D716F">
        <w:rPr>
          <w:b/>
          <w:bCs/>
          <w:sz w:val="24"/>
          <w:szCs w:val="24"/>
        </w:rPr>
        <w:t>krajem tekuće godine).</w:t>
      </w:r>
    </w:p>
    <w:p w:rsidR="00B75361" w:rsidRPr="006533D8" w:rsidRDefault="00B75361" w:rsidP="006D716F">
      <w:pPr>
        <w:spacing w:line="360" w:lineRule="auto"/>
        <w:ind w:right="-23"/>
        <w:jc w:val="both"/>
        <w:rPr>
          <w:sz w:val="24"/>
          <w:szCs w:val="24"/>
        </w:rPr>
      </w:pPr>
    </w:p>
    <w:sectPr w:rsidR="00B75361" w:rsidRPr="006533D8" w:rsidSect="003E3648">
      <w:headerReference w:type="default" r:id="rId19"/>
      <w:footerReference w:type="even" r:id="rId20"/>
      <w:footerReference w:type="default" r:id="rId21"/>
      <w:pgSz w:w="11907" w:h="16840" w:code="9"/>
      <w:pgMar w:top="709" w:right="1134" w:bottom="1134" w:left="1418" w:header="680" w:footer="680" w:gutter="0"/>
      <w:pgNumType w:start="1"/>
      <w:cols w:space="720"/>
      <w:docGrid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1B4" w:rsidRDefault="00ED01B4" w:rsidP="001F2A0E">
      <w:r>
        <w:separator/>
      </w:r>
    </w:p>
  </w:endnote>
  <w:endnote w:type="continuationSeparator" w:id="0">
    <w:p w:rsidR="00ED01B4" w:rsidRDefault="00ED01B4" w:rsidP="001F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RO_Avant_Garde-Normal">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0C6" w:rsidRDefault="005E50C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5E50C6" w:rsidRDefault="005E50C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0C6" w:rsidRDefault="005E50C6">
    <w:pPr>
      <w:pStyle w:val="Footer"/>
      <w:pBdr>
        <w:top w:val="single" w:sz="4" w:space="1" w:color="auto"/>
      </w:pBdr>
      <w:tabs>
        <w:tab w:val="clear" w:pos="9071"/>
      </w:tabs>
      <w:ind w:firstLine="360"/>
      <w:jc w:val="right"/>
      <w:rPr>
        <w:i/>
      </w:rPr>
    </w:pPr>
    <w:r>
      <w:rPr>
        <w:i/>
      </w:rPr>
      <w:t xml:space="preserve">Stranica: </w:t>
    </w:r>
    <w:r>
      <w:rPr>
        <w:rStyle w:val="PageNumber"/>
        <w:i/>
      </w:rPr>
      <w:fldChar w:fldCharType="begin"/>
    </w:r>
    <w:r>
      <w:rPr>
        <w:rStyle w:val="PageNumber"/>
        <w:i/>
      </w:rPr>
      <w:instrText xml:space="preserve"> PAGE </w:instrText>
    </w:r>
    <w:r>
      <w:rPr>
        <w:rStyle w:val="PageNumber"/>
        <w:i/>
      </w:rPr>
      <w:fldChar w:fldCharType="separate"/>
    </w:r>
    <w:r w:rsidR="00D1364A">
      <w:rPr>
        <w:rStyle w:val="PageNumber"/>
        <w:i/>
        <w:noProof/>
      </w:rPr>
      <w:t>6</w:t>
    </w:r>
    <w:r>
      <w:rPr>
        <w:rStyle w:val="PageNumber"/>
        <w:i/>
      </w:rPr>
      <w:fldChar w:fldCharType="end"/>
    </w:r>
    <w:r>
      <w:rPr>
        <w:rStyle w:val="PageNumber"/>
        <w:i/>
      </w:rPr>
      <w:t>/</w:t>
    </w:r>
    <w:r>
      <w:rPr>
        <w:rStyle w:val="PageNumber"/>
        <w:i/>
      </w:rPr>
      <w:fldChar w:fldCharType="begin"/>
    </w:r>
    <w:r>
      <w:rPr>
        <w:rStyle w:val="PageNumber"/>
        <w:i/>
      </w:rPr>
      <w:instrText xml:space="preserve"> NUMPAGES </w:instrText>
    </w:r>
    <w:r>
      <w:rPr>
        <w:rStyle w:val="PageNumber"/>
        <w:i/>
      </w:rPr>
      <w:fldChar w:fldCharType="separate"/>
    </w:r>
    <w:r w:rsidR="00D1364A">
      <w:rPr>
        <w:rStyle w:val="PageNumber"/>
        <w:i/>
        <w:noProof/>
      </w:rPr>
      <w:t>38</w:t>
    </w:r>
    <w:r>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1B4" w:rsidRDefault="00ED01B4" w:rsidP="001F2A0E">
      <w:r>
        <w:separator/>
      </w:r>
    </w:p>
  </w:footnote>
  <w:footnote w:type="continuationSeparator" w:id="0">
    <w:p w:rsidR="00ED01B4" w:rsidRDefault="00ED01B4" w:rsidP="001F2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0C6" w:rsidRDefault="005E50C6">
    <w:pPr>
      <w:pStyle w:val="Header"/>
    </w:pPr>
    <w:r>
      <w:tab/>
    </w:r>
    <w:r>
      <w:tab/>
    </w:r>
  </w:p>
  <w:p w:rsidR="005E50C6" w:rsidRDefault="005E5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606"/>
    <w:multiLevelType w:val="multilevel"/>
    <w:tmpl w:val="26E6BA88"/>
    <w:lvl w:ilvl="0">
      <w:start w:val="1"/>
      <w:numFmt w:val="decimal"/>
      <w:lvlText w:val="%1."/>
      <w:lvlJc w:val="left"/>
      <w:pPr>
        <w:tabs>
          <w:tab w:val="num" w:pos="720"/>
        </w:tabs>
        <w:ind w:left="720" w:hanging="360"/>
      </w:pPr>
      <w:rPr>
        <w:rFonts w:hint="default"/>
        <w:b/>
        <w:sz w:val="24"/>
        <w:szCs w:val="24"/>
      </w:rPr>
    </w:lvl>
    <w:lvl w:ilvl="1">
      <w:start w:val="1"/>
      <w:numFmt w:val="decimal"/>
      <w:lvlText w:val="%2."/>
      <w:lvlJc w:val="left"/>
      <w:pPr>
        <w:tabs>
          <w:tab w:val="num" w:pos="340"/>
        </w:tabs>
        <w:ind w:left="340" w:hanging="340"/>
      </w:pPr>
      <w:rPr>
        <w:rFonts w:hint="default"/>
        <w:b/>
        <w:i w:val="0"/>
        <w:color w:val="auto"/>
        <w:sz w:val="24"/>
        <w:szCs w:val="24"/>
      </w:rPr>
    </w:lvl>
    <w:lvl w:ilvl="2">
      <w:start w:val="1"/>
      <w:numFmt w:val="lowerRoman"/>
      <w:lvlText w:val="%3."/>
      <w:lvlJc w:val="right"/>
      <w:pPr>
        <w:tabs>
          <w:tab w:val="num" w:pos="2160"/>
        </w:tabs>
        <w:ind w:left="2160" w:hanging="180"/>
      </w:pPr>
      <w:rPr>
        <w:rFonts w:hint="default"/>
      </w:rPr>
    </w:lvl>
    <w:lvl w:ilvl="3">
      <w:start w:val="3"/>
      <w:numFmt w:val="upperRoman"/>
      <w:lvlText w:val="%4."/>
      <w:lvlJc w:val="left"/>
      <w:pPr>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2570056"/>
    <w:multiLevelType w:val="hybridMultilevel"/>
    <w:tmpl w:val="AA9486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35E22DD"/>
    <w:multiLevelType w:val="hybridMultilevel"/>
    <w:tmpl w:val="472E0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BCF0A9C"/>
    <w:multiLevelType w:val="hybridMultilevel"/>
    <w:tmpl w:val="88D85D04"/>
    <w:lvl w:ilvl="0" w:tplc="BEAA1FEE">
      <w:start w:val="1"/>
      <w:numFmt w:val="decimal"/>
      <w:lvlText w:val="%1."/>
      <w:lvlJc w:val="left"/>
      <w:pPr>
        <w:tabs>
          <w:tab w:val="num" w:pos="1080"/>
        </w:tabs>
        <w:ind w:left="1080" w:hanging="360"/>
      </w:pPr>
      <w:rPr>
        <w:rFonts w:hint="default"/>
      </w:rPr>
    </w:lvl>
    <w:lvl w:ilvl="1" w:tplc="EB1E8242">
      <w:start w:val="1"/>
      <w:numFmt w:val="bullet"/>
      <w:lvlText w:val="-"/>
      <w:lvlJc w:val="left"/>
      <w:pPr>
        <w:tabs>
          <w:tab w:val="num" w:pos="1800"/>
        </w:tabs>
        <w:ind w:left="1800" w:hanging="360"/>
      </w:pPr>
      <w:rPr>
        <w:rFonts w:ascii="Times New Roman" w:eastAsia="Times New Roman" w:hAnsi="Times New Roman" w:cs="Times New Roman" w:hint="default"/>
      </w:rPr>
    </w:lvl>
    <w:lvl w:ilvl="2" w:tplc="041A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4F63881"/>
    <w:multiLevelType w:val="hybridMultilevel"/>
    <w:tmpl w:val="DC2AF6B0"/>
    <w:lvl w:ilvl="0" w:tplc="7A6854A0">
      <w:start w:val="1"/>
      <w:numFmt w:val="lowerLetter"/>
      <w:lvlText w:val="%1."/>
      <w:lvlJc w:val="left"/>
      <w:pPr>
        <w:ind w:left="72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D169D6"/>
    <w:multiLevelType w:val="hybridMultilevel"/>
    <w:tmpl w:val="F9B89EA2"/>
    <w:lvl w:ilvl="0" w:tplc="041A0003">
      <w:start w:val="1"/>
      <w:numFmt w:val="bullet"/>
      <w:lvlText w:val="o"/>
      <w:lvlJc w:val="left"/>
      <w:pPr>
        <w:ind w:left="1429" w:hanging="360"/>
      </w:pPr>
      <w:rPr>
        <w:rFonts w:ascii="Courier New" w:hAnsi="Courier New" w:cs="Courier New"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2CF61EFD"/>
    <w:multiLevelType w:val="hybridMultilevel"/>
    <w:tmpl w:val="01489FA6"/>
    <w:lvl w:ilvl="0" w:tplc="2D6E5EA4">
      <w:start w:val="1"/>
      <w:numFmt w:val="bullet"/>
      <w:lvlText w:val=""/>
      <w:lvlJc w:val="left"/>
      <w:pPr>
        <w:tabs>
          <w:tab w:val="num" w:pos="720"/>
        </w:tabs>
        <w:ind w:left="720" w:hanging="360"/>
      </w:pPr>
      <w:rPr>
        <w:rFonts w:ascii="Wingdings" w:hAnsi="Wingdings" w:hint="default"/>
      </w:rPr>
    </w:lvl>
    <w:lvl w:ilvl="1" w:tplc="25381B9A" w:tentative="1">
      <w:start w:val="1"/>
      <w:numFmt w:val="bullet"/>
      <w:lvlText w:val=""/>
      <w:lvlJc w:val="left"/>
      <w:pPr>
        <w:tabs>
          <w:tab w:val="num" w:pos="1440"/>
        </w:tabs>
        <w:ind w:left="1440" w:hanging="360"/>
      </w:pPr>
      <w:rPr>
        <w:rFonts w:ascii="Wingdings" w:hAnsi="Wingdings" w:hint="default"/>
      </w:rPr>
    </w:lvl>
    <w:lvl w:ilvl="2" w:tplc="22E86A12" w:tentative="1">
      <w:start w:val="1"/>
      <w:numFmt w:val="bullet"/>
      <w:lvlText w:val=""/>
      <w:lvlJc w:val="left"/>
      <w:pPr>
        <w:tabs>
          <w:tab w:val="num" w:pos="2160"/>
        </w:tabs>
        <w:ind w:left="2160" w:hanging="360"/>
      </w:pPr>
      <w:rPr>
        <w:rFonts w:ascii="Wingdings" w:hAnsi="Wingdings" w:hint="default"/>
      </w:rPr>
    </w:lvl>
    <w:lvl w:ilvl="3" w:tplc="A78AD2BA" w:tentative="1">
      <w:start w:val="1"/>
      <w:numFmt w:val="bullet"/>
      <w:lvlText w:val=""/>
      <w:lvlJc w:val="left"/>
      <w:pPr>
        <w:tabs>
          <w:tab w:val="num" w:pos="2880"/>
        </w:tabs>
        <w:ind w:left="2880" w:hanging="360"/>
      </w:pPr>
      <w:rPr>
        <w:rFonts w:ascii="Wingdings" w:hAnsi="Wingdings" w:hint="default"/>
      </w:rPr>
    </w:lvl>
    <w:lvl w:ilvl="4" w:tplc="D95674C6" w:tentative="1">
      <w:start w:val="1"/>
      <w:numFmt w:val="bullet"/>
      <w:lvlText w:val=""/>
      <w:lvlJc w:val="left"/>
      <w:pPr>
        <w:tabs>
          <w:tab w:val="num" w:pos="3600"/>
        </w:tabs>
        <w:ind w:left="3600" w:hanging="360"/>
      </w:pPr>
      <w:rPr>
        <w:rFonts w:ascii="Wingdings" w:hAnsi="Wingdings" w:hint="default"/>
      </w:rPr>
    </w:lvl>
    <w:lvl w:ilvl="5" w:tplc="55B6B314" w:tentative="1">
      <w:start w:val="1"/>
      <w:numFmt w:val="bullet"/>
      <w:lvlText w:val=""/>
      <w:lvlJc w:val="left"/>
      <w:pPr>
        <w:tabs>
          <w:tab w:val="num" w:pos="4320"/>
        </w:tabs>
        <w:ind w:left="4320" w:hanging="360"/>
      </w:pPr>
      <w:rPr>
        <w:rFonts w:ascii="Wingdings" w:hAnsi="Wingdings" w:hint="default"/>
      </w:rPr>
    </w:lvl>
    <w:lvl w:ilvl="6" w:tplc="9CA62C88" w:tentative="1">
      <w:start w:val="1"/>
      <w:numFmt w:val="bullet"/>
      <w:lvlText w:val=""/>
      <w:lvlJc w:val="left"/>
      <w:pPr>
        <w:tabs>
          <w:tab w:val="num" w:pos="5040"/>
        </w:tabs>
        <w:ind w:left="5040" w:hanging="360"/>
      </w:pPr>
      <w:rPr>
        <w:rFonts w:ascii="Wingdings" w:hAnsi="Wingdings" w:hint="default"/>
      </w:rPr>
    </w:lvl>
    <w:lvl w:ilvl="7" w:tplc="D194D110" w:tentative="1">
      <w:start w:val="1"/>
      <w:numFmt w:val="bullet"/>
      <w:lvlText w:val=""/>
      <w:lvlJc w:val="left"/>
      <w:pPr>
        <w:tabs>
          <w:tab w:val="num" w:pos="5760"/>
        </w:tabs>
        <w:ind w:left="5760" w:hanging="360"/>
      </w:pPr>
      <w:rPr>
        <w:rFonts w:ascii="Wingdings" w:hAnsi="Wingdings" w:hint="default"/>
      </w:rPr>
    </w:lvl>
    <w:lvl w:ilvl="8" w:tplc="E4AC5B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251E5"/>
    <w:multiLevelType w:val="multilevel"/>
    <w:tmpl w:val="FEE678F8"/>
    <w:lvl w:ilvl="0">
      <w:start w:val="1"/>
      <w:numFmt w:val="decimal"/>
      <w:lvlText w:val="%1."/>
      <w:lvlJc w:val="left"/>
      <w:pPr>
        <w:tabs>
          <w:tab w:val="num" w:pos="720"/>
        </w:tabs>
        <w:ind w:left="720" w:hanging="360"/>
      </w:pPr>
      <w:rPr>
        <w:rFonts w:hint="default"/>
        <w:b/>
        <w:sz w:val="24"/>
        <w:szCs w:val="24"/>
      </w:rPr>
    </w:lvl>
    <w:lvl w:ilvl="1">
      <w:start w:val="1"/>
      <w:numFmt w:val="decimal"/>
      <w:lvlText w:val="%2."/>
      <w:lvlJc w:val="right"/>
      <w:pPr>
        <w:tabs>
          <w:tab w:val="num" w:pos="340"/>
        </w:tabs>
        <w:ind w:left="340" w:hanging="340"/>
      </w:pPr>
      <w:rPr>
        <w:rFonts w:hint="default"/>
        <w:b/>
        <w:color w:val="auto"/>
        <w:sz w:val="24"/>
        <w:szCs w:val="24"/>
      </w:rPr>
    </w:lvl>
    <w:lvl w:ilvl="2">
      <w:start w:val="1"/>
      <w:numFmt w:val="lowerRoman"/>
      <w:lvlText w:val="%3."/>
      <w:lvlJc w:val="right"/>
      <w:pPr>
        <w:tabs>
          <w:tab w:val="num" w:pos="2160"/>
        </w:tabs>
        <w:ind w:left="2160" w:hanging="180"/>
      </w:pPr>
    </w:lvl>
    <w:lvl w:ilvl="3">
      <w:start w:val="1"/>
      <w:numFmt w:val="upperRoman"/>
      <w:lvlText w:val="%4."/>
      <w:lvlJc w:val="right"/>
      <w:pPr>
        <w:ind w:left="3240" w:hanging="72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2FF17D50"/>
    <w:multiLevelType w:val="hybridMultilevel"/>
    <w:tmpl w:val="33AA6C0A"/>
    <w:lvl w:ilvl="0" w:tplc="F33A9C7E">
      <w:start w:val="1"/>
      <w:numFmt w:val="lowerLetter"/>
      <w:lvlText w:val="%1."/>
      <w:lvlJc w:val="left"/>
      <w:pPr>
        <w:ind w:left="720" w:hanging="360"/>
      </w:pPr>
      <w:rPr>
        <w:rFonts w:hint="default"/>
        <w:b/>
        <w:i w:val="0"/>
      </w:rPr>
    </w:lvl>
    <w:lvl w:ilvl="1" w:tplc="041A0019">
      <w:start w:val="1"/>
      <w:numFmt w:val="lowerLetter"/>
      <w:lvlText w:val="%2."/>
      <w:lvlJc w:val="left"/>
      <w:pPr>
        <w:ind w:left="1440" w:hanging="360"/>
      </w:pPr>
    </w:lvl>
    <w:lvl w:ilvl="2" w:tplc="EA46FD78">
      <w:numFmt w:val="bullet"/>
      <w:lvlText w:val=""/>
      <w:lvlJc w:val="left"/>
      <w:pPr>
        <w:ind w:left="2340" w:hanging="360"/>
      </w:pPr>
      <w:rPr>
        <w:rFonts w:ascii="Symbol" w:eastAsia="Times New Roman" w:hAnsi="Symbol" w:cs="Symbol" w:hint="default"/>
        <w:color w:val="000000"/>
      </w:rPr>
    </w:lvl>
    <w:lvl w:ilvl="3" w:tplc="C6C283F2">
      <w:numFmt w:val="bullet"/>
      <w:lvlText w:val="-"/>
      <w:lvlJc w:val="left"/>
      <w:pPr>
        <w:ind w:left="3345" w:hanging="825"/>
      </w:pPr>
      <w:rPr>
        <w:rFonts w:ascii="Times New Roman" w:eastAsia="Times New Roman" w:hAnsi="Times New Roman" w:cs="Times New Roman"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09E5D73"/>
    <w:multiLevelType w:val="hybridMultilevel"/>
    <w:tmpl w:val="C0483A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3B8482B"/>
    <w:multiLevelType w:val="hybridMultilevel"/>
    <w:tmpl w:val="373EBB50"/>
    <w:lvl w:ilvl="0" w:tplc="C5F2573E">
      <w:start w:val="1"/>
      <w:numFmt w:val="decimal"/>
      <w:lvlText w:val="%1."/>
      <w:lvlJc w:val="left"/>
      <w:pPr>
        <w:ind w:left="720" w:hanging="360"/>
      </w:pPr>
      <w:rPr>
        <w:rFonts w:hint="default"/>
        <w:b/>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3D651EC"/>
    <w:multiLevelType w:val="hybridMultilevel"/>
    <w:tmpl w:val="261EA75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2" w15:restartNumberingAfterBreak="0">
    <w:nsid w:val="35A717A3"/>
    <w:multiLevelType w:val="hybridMultilevel"/>
    <w:tmpl w:val="AFD89CC8"/>
    <w:lvl w:ilvl="0" w:tplc="5748D8D6">
      <w:start w:val="1"/>
      <w:numFmt w:val="lowerLetter"/>
      <w:lvlText w:val="%1."/>
      <w:lvlJc w:val="left"/>
      <w:pPr>
        <w:ind w:left="72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895953"/>
    <w:multiLevelType w:val="hybridMultilevel"/>
    <w:tmpl w:val="392A8A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7296BE7"/>
    <w:multiLevelType w:val="hybridMultilevel"/>
    <w:tmpl w:val="8854A5C6"/>
    <w:lvl w:ilvl="0" w:tplc="4880E522">
      <w:start w:val="1"/>
      <w:numFmt w:val="bullet"/>
      <w:lvlText w:val=""/>
      <w:lvlJc w:val="left"/>
      <w:pPr>
        <w:tabs>
          <w:tab w:val="num" w:pos="720"/>
        </w:tabs>
        <w:ind w:left="720" w:hanging="360"/>
      </w:pPr>
      <w:rPr>
        <w:rFonts w:ascii="Wingdings" w:hAnsi="Wingdings" w:hint="default"/>
      </w:rPr>
    </w:lvl>
    <w:lvl w:ilvl="1" w:tplc="00623128" w:tentative="1">
      <w:start w:val="1"/>
      <w:numFmt w:val="bullet"/>
      <w:lvlText w:val=""/>
      <w:lvlJc w:val="left"/>
      <w:pPr>
        <w:tabs>
          <w:tab w:val="num" w:pos="1440"/>
        </w:tabs>
        <w:ind w:left="1440" w:hanging="360"/>
      </w:pPr>
      <w:rPr>
        <w:rFonts w:ascii="Wingdings" w:hAnsi="Wingdings" w:hint="default"/>
      </w:rPr>
    </w:lvl>
    <w:lvl w:ilvl="2" w:tplc="368C093E" w:tentative="1">
      <w:start w:val="1"/>
      <w:numFmt w:val="bullet"/>
      <w:lvlText w:val=""/>
      <w:lvlJc w:val="left"/>
      <w:pPr>
        <w:tabs>
          <w:tab w:val="num" w:pos="2160"/>
        </w:tabs>
        <w:ind w:left="2160" w:hanging="360"/>
      </w:pPr>
      <w:rPr>
        <w:rFonts w:ascii="Wingdings" w:hAnsi="Wingdings" w:hint="default"/>
      </w:rPr>
    </w:lvl>
    <w:lvl w:ilvl="3" w:tplc="04463F4C" w:tentative="1">
      <w:start w:val="1"/>
      <w:numFmt w:val="bullet"/>
      <w:lvlText w:val=""/>
      <w:lvlJc w:val="left"/>
      <w:pPr>
        <w:tabs>
          <w:tab w:val="num" w:pos="2880"/>
        </w:tabs>
        <w:ind w:left="2880" w:hanging="360"/>
      </w:pPr>
      <w:rPr>
        <w:rFonts w:ascii="Wingdings" w:hAnsi="Wingdings" w:hint="default"/>
      </w:rPr>
    </w:lvl>
    <w:lvl w:ilvl="4" w:tplc="A8926DA6" w:tentative="1">
      <w:start w:val="1"/>
      <w:numFmt w:val="bullet"/>
      <w:lvlText w:val=""/>
      <w:lvlJc w:val="left"/>
      <w:pPr>
        <w:tabs>
          <w:tab w:val="num" w:pos="3600"/>
        </w:tabs>
        <w:ind w:left="3600" w:hanging="360"/>
      </w:pPr>
      <w:rPr>
        <w:rFonts w:ascii="Wingdings" w:hAnsi="Wingdings" w:hint="default"/>
      </w:rPr>
    </w:lvl>
    <w:lvl w:ilvl="5" w:tplc="0B62F92A" w:tentative="1">
      <w:start w:val="1"/>
      <w:numFmt w:val="bullet"/>
      <w:lvlText w:val=""/>
      <w:lvlJc w:val="left"/>
      <w:pPr>
        <w:tabs>
          <w:tab w:val="num" w:pos="4320"/>
        </w:tabs>
        <w:ind w:left="4320" w:hanging="360"/>
      </w:pPr>
      <w:rPr>
        <w:rFonts w:ascii="Wingdings" w:hAnsi="Wingdings" w:hint="default"/>
      </w:rPr>
    </w:lvl>
    <w:lvl w:ilvl="6" w:tplc="86F02660" w:tentative="1">
      <w:start w:val="1"/>
      <w:numFmt w:val="bullet"/>
      <w:lvlText w:val=""/>
      <w:lvlJc w:val="left"/>
      <w:pPr>
        <w:tabs>
          <w:tab w:val="num" w:pos="5040"/>
        </w:tabs>
        <w:ind w:left="5040" w:hanging="360"/>
      </w:pPr>
      <w:rPr>
        <w:rFonts w:ascii="Wingdings" w:hAnsi="Wingdings" w:hint="default"/>
      </w:rPr>
    </w:lvl>
    <w:lvl w:ilvl="7" w:tplc="7C74F7C2" w:tentative="1">
      <w:start w:val="1"/>
      <w:numFmt w:val="bullet"/>
      <w:lvlText w:val=""/>
      <w:lvlJc w:val="left"/>
      <w:pPr>
        <w:tabs>
          <w:tab w:val="num" w:pos="5760"/>
        </w:tabs>
        <w:ind w:left="5760" w:hanging="360"/>
      </w:pPr>
      <w:rPr>
        <w:rFonts w:ascii="Wingdings" w:hAnsi="Wingdings" w:hint="default"/>
      </w:rPr>
    </w:lvl>
    <w:lvl w:ilvl="8" w:tplc="57CE02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73248"/>
    <w:multiLevelType w:val="hybridMultilevel"/>
    <w:tmpl w:val="02DE5FB6"/>
    <w:lvl w:ilvl="0" w:tplc="5748D8D6">
      <w:start w:val="1"/>
      <w:numFmt w:val="lowerLetter"/>
      <w:lvlText w:val="%1."/>
      <w:lvlJc w:val="left"/>
      <w:pPr>
        <w:ind w:left="720" w:hanging="360"/>
      </w:pPr>
      <w:rPr>
        <w:rFonts w:hint="default"/>
        <w:b/>
        <w:bCs w:val="0"/>
        <w:i w:val="0"/>
        <w:sz w:val="24"/>
        <w:szCs w:val="24"/>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7873BB"/>
    <w:multiLevelType w:val="hybridMultilevel"/>
    <w:tmpl w:val="53045684"/>
    <w:lvl w:ilvl="0" w:tplc="C5F2573E">
      <w:start w:val="1"/>
      <w:numFmt w:val="decimal"/>
      <w:lvlText w:val="%1."/>
      <w:lvlJc w:val="left"/>
      <w:pPr>
        <w:ind w:left="720" w:hanging="360"/>
      </w:pPr>
      <w:rPr>
        <w:rFonts w:hint="default"/>
        <w:b/>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A200BEE"/>
    <w:multiLevelType w:val="hybridMultilevel"/>
    <w:tmpl w:val="BFF0D7B0"/>
    <w:lvl w:ilvl="0" w:tplc="C72EC88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BC82E32"/>
    <w:multiLevelType w:val="hybridMultilevel"/>
    <w:tmpl w:val="33AA6C0A"/>
    <w:lvl w:ilvl="0" w:tplc="F33A9C7E">
      <w:start w:val="1"/>
      <w:numFmt w:val="lowerLetter"/>
      <w:lvlText w:val="%1."/>
      <w:lvlJc w:val="left"/>
      <w:pPr>
        <w:ind w:left="720" w:hanging="360"/>
      </w:pPr>
      <w:rPr>
        <w:rFonts w:hint="default"/>
        <w:b/>
        <w:i w:val="0"/>
      </w:rPr>
    </w:lvl>
    <w:lvl w:ilvl="1" w:tplc="041A0019">
      <w:start w:val="1"/>
      <w:numFmt w:val="lowerLetter"/>
      <w:lvlText w:val="%2."/>
      <w:lvlJc w:val="left"/>
      <w:pPr>
        <w:ind w:left="1440" w:hanging="360"/>
      </w:pPr>
    </w:lvl>
    <w:lvl w:ilvl="2" w:tplc="EA46FD78">
      <w:numFmt w:val="bullet"/>
      <w:lvlText w:val=""/>
      <w:lvlJc w:val="left"/>
      <w:pPr>
        <w:ind w:left="2340" w:hanging="360"/>
      </w:pPr>
      <w:rPr>
        <w:rFonts w:ascii="Symbol" w:eastAsia="Times New Roman" w:hAnsi="Symbol" w:cs="Symbol" w:hint="default"/>
        <w:color w:val="000000"/>
      </w:rPr>
    </w:lvl>
    <w:lvl w:ilvl="3" w:tplc="C6C283F2">
      <w:numFmt w:val="bullet"/>
      <w:lvlText w:val="-"/>
      <w:lvlJc w:val="left"/>
      <w:pPr>
        <w:ind w:left="3345" w:hanging="825"/>
      </w:pPr>
      <w:rPr>
        <w:rFonts w:ascii="Times New Roman" w:eastAsia="Times New Roman" w:hAnsi="Times New Roman" w:cs="Times New Roman"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5863C5"/>
    <w:multiLevelType w:val="hybridMultilevel"/>
    <w:tmpl w:val="78A02178"/>
    <w:lvl w:ilvl="0" w:tplc="215071F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3EDD6FD9"/>
    <w:multiLevelType w:val="hybridMultilevel"/>
    <w:tmpl w:val="41A2397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15:restartNumberingAfterBreak="0">
    <w:nsid w:val="3F862AD1"/>
    <w:multiLevelType w:val="hybridMultilevel"/>
    <w:tmpl w:val="9816F8D6"/>
    <w:lvl w:ilvl="0" w:tplc="E1E46842">
      <w:start w:val="1"/>
      <w:numFmt w:val="bullet"/>
      <w:lvlText w:val=""/>
      <w:lvlJc w:val="left"/>
      <w:pPr>
        <w:tabs>
          <w:tab w:val="num" w:pos="720"/>
        </w:tabs>
        <w:ind w:left="720" w:hanging="360"/>
      </w:pPr>
      <w:rPr>
        <w:rFonts w:ascii="Wingdings" w:hAnsi="Wingdings" w:hint="default"/>
      </w:rPr>
    </w:lvl>
    <w:lvl w:ilvl="1" w:tplc="4D4E0C0E" w:tentative="1">
      <w:start w:val="1"/>
      <w:numFmt w:val="bullet"/>
      <w:lvlText w:val=""/>
      <w:lvlJc w:val="left"/>
      <w:pPr>
        <w:tabs>
          <w:tab w:val="num" w:pos="1440"/>
        </w:tabs>
        <w:ind w:left="1440" w:hanging="360"/>
      </w:pPr>
      <w:rPr>
        <w:rFonts w:ascii="Wingdings" w:hAnsi="Wingdings" w:hint="default"/>
      </w:rPr>
    </w:lvl>
    <w:lvl w:ilvl="2" w:tplc="C3FE9206" w:tentative="1">
      <w:start w:val="1"/>
      <w:numFmt w:val="bullet"/>
      <w:lvlText w:val=""/>
      <w:lvlJc w:val="left"/>
      <w:pPr>
        <w:tabs>
          <w:tab w:val="num" w:pos="2160"/>
        </w:tabs>
        <w:ind w:left="2160" w:hanging="360"/>
      </w:pPr>
      <w:rPr>
        <w:rFonts w:ascii="Wingdings" w:hAnsi="Wingdings" w:hint="default"/>
      </w:rPr>
    </w:lvl>
    <w:lvl w:ilvl="3" w:tplc="5C42CDFE" w:tentative="1">
      <w:start w:val="1"/>
      <w:numFmt w:val="bullet"/>
      <w:lvlText w:val=""/>
      <w:lvlJc w:val="left"/>
      <w:pPr>
        <w:tabs>
          <w:tab w:val="num" w:pos="2880"/>
        </w:tabs>
        <w:ind w:left="2880" w:hanging="360"/>
      </w:pPr>
      <w:rPr>
        <w:rFonts w:ascii="Wingdings" w:hAnsi="Wingdings" w:hint="default"/>
      </w:rPr>
    </w:lvl>
    <w:lvl w:ilvl="4" w:tplc="399CA7EC" w:tentative="1">
      <w:start w:val="1"/>
      <w:numFmt w:val="bullet"/>
      <w:lvlText w:val=""/>
      <w:lvlJc w:val="left"/>
      <w:pPr>
        <w:tabs>
          <w:tab w:val="num" w:pos="3600"/>
        </w:tabs>
        <w:ind w:left="3600" w:hanging="360"/>
      </w:pPr>
      <w:rPr>
        <w:rFonts w:ascii="Wingdings" w:hAnsi="Wingdings" w:hint="default"/>
      </w:rPr>
    </w:lvl>
    <w:lvl w:ilvl="5" w:tplc="815C1FC6" w:tentative="1">
      <w:start w:val="1"/>
      <w:numFmt w:val="bullet"/>
      <w:lvlText w:val=""/>
      <w:lvlJc w:val="left"/>
      <w:pPr>
        <w:tabs>
          <w:tab w:val="num" w:pos="4320"/>
        </w:tabs>
        <w:ind w:left="4320" w:hanging="360"/>
      </w:pPr>
      <w:rPr>
        <w:rFonts w:ascii="Wingdings" w:hAnsi="Wingdings" w:hint="default"/>
      </w:rPr>
    </w:lvl>
    <w:lvl w:ilvl="6" w:tplc="38347AA8" w:tentative="1">
      <w:start w:val="1"/>
      <w:numFmt w:val="bullet"/>
      <w:lvlText w:val=""/>
      <w:lvlJc w:val="left"/>
      <w:pPr>
        <w:tabs>
          <w:tab w:val="num" w:pos="5040"/>
        </w:tabs>
        <w:ind w:left="5040" w:hanging="360"/>
      </w:pPr>
      <w:rPr>
        <w:rFonts w:ascii="Wingdings" w:hAnsi="Wingdings" w:hint="default"/>
      </w:rPr>
    </w:lvl>
    <w:lvl w:ilvl="7" w:tplc="02D89598" w:tentative="1">
      <w:start w:val="1"/>
      <w:numFmt w:val="bullet"/>
      <w:lvlText w:val=""/>
      <w:lvlJc w:val="left"/>
      <w:pPr>
        <w:tabs>
          <w:tab w:val="num" w:pos="5760"/>
        </w:tabs>
        <w:ind w:left="5760" w:hanging="360"/>
      </w:pPr>
      <w:rPr>
        <w:rFonts w:ascii="Wingdings" w:hAnsi="Wingdings" w:hint="default"/>
      </w:rPr>
    </w:lvl>
    <w:lvl w:ilvl="8" w:tplc="6E1471F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8075F"/>
    <w:multiLevelType w:val="hybridMultilevel"/>
    <w:tmpl w:val="EE362B5C"/>
    <w:lvl w:ilvl="0" w:tplc="0C100F5C">
      <w:start w:val="1"/>
      <w:numFmt w:val="decimal"/>
      <w:lvlText w:val="%1."/>
      <w:lvlJc w:val="left"/>
      <w:pPr>
        <w:ind w:left="720" w:hanging="360"/>
      </w:pPr>
      <w:rPr>
        <w:rFonts w:hint="default"/>
        <w:b/>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577238"/>
    <w:multiLevelType w:val="hybridMultilevel"/>
    <w:tmpl w:val="264CB5CA"/>
    <w:lvl w:ilvl="0" w:tplc="2DA8FA04">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4" w15:restartNumberingAfterBreak="0">
    <w:nsid w:val="498532DC"/>
    <w:multiLevelType w:val="hybridMultilevel"/>
    <w:tmpl w:val="E2DCA84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5" w15:restartNumberingAfterBreak="0">
    <w:nsid w:val="49B97511"/>
    <w:multiLevelType w:val="hybridMultilevel"/>
    <w:tmpl w:val="CD083474"/>
    <w:lvl w:ilvl="0" w:tplc="5748D8D6">
      <w:start w:val="1"/>
      <w:numFmt w:val="lowerLetter"/>
      <w:lvlText w:val="%1."/>
      <w:lvlJc w:val="left"/>
      <w:pPr>
        <w:ind w:left="1287" w:hanging="360"/>
      </w:pPr>
      <w:rPr>
        <w:rFonts w:hint="default"/>
        <w:b/>
        <w:i w:val="0"/>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6" w15:restartNumberingAfterBreak="0">
    <w:nsid w:val="50E3515D"/>
    <w:multiLevelType w:val="hybridMultilevel"/>
    <w:tmpl w:val="F31C0948"/>
    <w:lvl w:ilvl="0" w:tplc="76C24E02">
      <w:start w:val="3"/>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1557E11"/>
    <w:multiLevelType w:val="multilevel"/>
    <w:tmpl w:val="53D486F8"/>
    <w:lvl w:ilvl="0">
      <w:start w:val="1"/>
      <w:numFmt w:val="decimal"/>
      <w:lvlText w:val="%1."/>
      <w:lvlJc w:val="left"/>
      <w:pPr>
        <w:tabs>
          <w:tab w:val="num" w:pos="720"/>
        </w:tabs>
        <w:ind w:left="720" w:hanging="360"/>
      </w:pPr>
      <w:rPr>
        <w:rFonts w:hint="default"/>
        <w:b/>
        <w:sz w:val="24"/>
        <w:szCs w:val="24"/>
      </w:rPr>
    </w:lvl>
    <w:lvl w:ilvl="1">
      <w:start w:val="1"/>
      <w:numFmt w:val="decimal"/>
      <w:lvlText w:val="%2."/>
      <w:lvlJc w:val="right"/>
      <w:pPr>
        <w:tabs>
          <w:tab w:val="num" w:pos="340"/>
        </w:tabs>
        <w:ind w:left="340" w:hanging="340"/>
      </w:pPr>
      <w:rPr>
        <w:rFonts w:hint="default"/>
        <w:b/>
        <w:color w:val="auto"/>
        <w:sz w:val="24"/>
        <w:szCs w:val="24"/>
      </w:rPr>
    </w:lvl>
    <w:lvl w:ilvl="2">
      <w:start w:val="1"/>
      <w:numFmt w:val="lowerRoman"/>
      <w:lvlText w:val="%3."/>
      <w:lvlJc w:val="right"/>
      <w:pPr>
        <w:tabs>
          <w:tab w:val="num" w:pos="2160"/>
        </w:tabs>
        <w:ind w:left="2160" w:hanging="180"/>
      </w:pPr>
    </w:lvl>
    <w:lvl w:ilvl="3">
      <w:start w:val="3"/>
      <w:numFmt w:val="upperRoman"/>
      <w:lvlText w:val="%4."/>
      <w:lvlJc w:val="left"/>
      <w:pPr>
        <w:ind w:left="3240" w:hanging="72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8BF7093"/>
    <w:multiLevelType w:val="hybridMultilevel"/>
    <w:tmpl w:val="05EC89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CB8402A"/>
    <w:multiLevelType w:val="hybridMultilevel"/>
    <w:tmpl w:val="A802F2D6"/>
    <w:lvl w:ilvl="0" w:tplc="041A0003">
      <w:start w:val="1"/>
      <w:numFmt w:val="bullet"/>
      <w:lvlText w:val="o"/>
      <w:lvlJc w:val="left"/>
      <w:pPr>
        <w:ind w:left="1287" w:hanging="360"/>
      </w:pPr>
      <w:rPr>
        <w:rFonts w:ascii="Courier New" w:hAnsi="Courier New" w:cs="Courier New"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0" w15:restartNumberingAfterBreak="0">
    <w:nsid w:val="5F602623"/>
    <w:multiLevelType w:val="multilevel"/>
    <w:tmpl w:val="438CAD68"/>
    <w:lvl w:ilvl="0">
      <w:start w:val="1"/>
      <w:numFmt w:val="decimal"/>
      <w:lvlText w:val="%1."/>
      <w:lvlJc w:val="left"/>
      <w:pPr>
        <w:tabs>
          <w:tab w:val="num" w:pos="720"/>
        </w:tabs>
        <w:ind w:left="720" w:hanging="360"/>
      </w:pPr>
      <w:rPr>
        <w:rFonts w:hint="default"/>
        <w:b/>
        <w:sz w:val="24"/>
        <w:szCs w:val="24"/>
      </w:rPr>
    </w:lvl>
    <w:lvl w:ilvl="1">
      <w:start w:val="1"/>
      <w:numFmt w:val="lowerLetter"/>
      <w:lvlText w:val="%2."/>
      <w:lvlJc w:val="left"/>
      <w:pPr>
        <w:tabs>
          <w:tab w:val="num" w:pos="340"/>
        </w:tabs>
        <w:ind w:left="340" w:hanging="340"/>
      </w:pPr>
      <w:rPr>
        <w:rFonts w:hint="default"/>
        <w:b/>
        <w:i w:val="0"/>
        <w:color w:val="auto"/>
        <w:sz w:val="24"/>
        <w:szCs w:val="24"/>
      </w:rPr>
    </w:lvl>
    <w:lvl w:ilvl="2">
      <w:start w:val="1"/>
      <w:numFmt w:val="lowerRoman"/>
      <w:lvlText w:val="%3."/>
      <w:lvlJc w:val="right"/>
      <w:pPr>
        <w:tabs>
          <w:tab w:val="num" w:pos="2160"/>
        </w:tabs>
        <w:ind w:left="2160" w:hanging="180"/>
      </w:pPr>
      <w:rPr>
        <w:rFonts w:hint="default"/>
      </w:rPr>
    </w:lvl>
    <w:lvl w:ilvl="3">
      <w:start w:val="3"/>
      <w:numFmt w:val="upperRoman"/>
      <w:lvlText w:val="%4."/>
      <w:lvlJc w:val="left"/>
      <w:pPr>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623136A6"/>
    <w:multiLevelType w:val="hybridMultilevel"/>
    <w:tmpl w:val="603C4E4E"/>
    <w:lvl w:ilvl="0" w:tplc="DEF021E8">
      <w:start w:val="1"/>
      <w:numFmt w:val="decimal"/>
      <w:lvlText w:val="%1."/>
      <w:lvlJc w:val="left"/>
      <w:pPr>
        <w:ind w:left="1494" w:hanging="360"/>
      </w:pPr>
      <w:rPr>
        <w:b w:val="0"/>
      </w:rPr>
    </w:lvl>
    <w:lvl w:ilvl="1" w:tplc="041A0019">
      <w:start w:val="1"/>
      <w:numFmt w:val="lowerLetter"/>
      <w:lvlText w:val="%2."/>
      <w:lvlJc w:val="left"/>
      <w:pPr>
        <w:ind w:left="2214" w:hanging="360"/>
      </w:pPr>
    </w:lvl>
    <w:lvl w:ilvl="2" w:tplc="041A0001">
      <w:start w:val="1"/>
      <w:numFmt w:val="bullet"/>
      <w:lvlText w:val=""/>
      <w:lvlJc w:val="left"/>
      <w:pPr>
        <w:ind w:left="2934" w:hanging="180"/>
      </w:pPr>
      <w:rPr>
        <w:rFonts w:ascii="Symbol" w:hAnsi="Symbol" w:hint="default"/>
      </w:rPr>
    </w:lvl>
    <w:lvl w:ilvl="3" w:tplc="041A000F">
      <w:start w:val="1"/>
      <w:numFmt w:val="decimal"/>
      <w:lvlText w:val="%4."/>
      <w:lvlJc w:val="left"/>
      <w:pPr>
        <w:ind w:left="3654" w:hanging="360"/>
      </w:pPr>
    </w:lvl>
    <w:lvl w:ilvl="4" w:tplc="041A0019">
      <w:start w:val="1"/>
      <w:numFmt w:val="lowerLetter"/>
      <w:lvlText w:val="%5."/>
      <w:lvlJc w:val="left"/>
      <w:pPr>
        <w:ind w:left="4374" w:hanging="360"/>
      </w:pPr>
    </w:lvl>
    <w:lvl w:ilvl="5" w:tplc="041A001B">
      <w:start w:val="1"/>
      <w:numFmt w:val="lowerRoman"/>
      <w:lvlText w:val="%6."/>
      <w:lvlJc w:val="right"/>
      <w:pPr>
        <w:ind w:left="5094" w:hanging="180"/>
      </w:pPr>
    </w:lvl>
    <w:lvl w:ilvl="6" w:tplc="041A000F">
      <w:start w:val="1"/>
      <w:numFmt w:val="decimal"/>
      <w:lvlText w:val="%7."/>
      <w:lvlJc w:val="left"/>
      <w:pPr>
        <w:ind w:left="5814" w:hanging="360"/>
      </w:pPr>
    </w:lvl>
    <w:lvl w:ilvl="7" w:tplc="041A0019">
      <w:start w:val="1"/>
      <w:numFmt w:val="lowerLetter"/>
      <w:lvlText w:val="%8."/>
      <w:lvlJc w:val="left"/>
      <w:pPr>
        <w:ind w:left="6534" w:hanging="360"/>
      </w:pPr>
    </w:lvl>
    <w:lvl w:ilvl="8" w:tplc="041A001B">
      <w:start w:val="1"/>
      <w:numFmt w:val="lowerRoman"/>
      <w:lvlText w:val="%9."/>
      <w:lvlJc w:val="right"/>
      <w:pPr>
        <w:ind w:left="7254" w:hanging="180"/>
      </w:pPr>
    </w:lvl>
  </w:abstractNum>
  <w:abstractNum w:abstractNumId="32" w15:restartNumberingAfterBreak="0">
    <w:nsid w:val="63E750C8"/>
    <w:multiLevelType w:val="hybridMultilevel"/>
    <w:tmpl w:val="AFD89CC8"/>
    <w:lvl w:ilvl="0" w:tplc="5748D8D6">
      <w:start w:val="1"/>
      <w:numFmt w:val="lowerLetter"/>
      <w:lvlText w:val="%1."/>
      <w:lvlJc w:val="left"/>
      <w:pPr>
        <w:ind w:left="72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82060D5"/>
    <w:multiLevelType w:val="hybridMultilevel"/>
    <w:tmpl w:val="BFF0D7B0"/>
    <w:lvl w:ilvl="0" w:tplc="C72EC88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B1B33B8"/>
    <w:multiLevelType w:val="hybridMultilevel"/>
    <w:tmpl w:val="03A4EEFA"/>
    <w:lvl w:ilvl="0" w:tplc="81645B38">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5" w15:restartNumberingAfterBreak="0">
    <w:nsid w:val="7F0A088C"/>
    <w:multiLevelType w:val="hybridMultilevel"/>
    <w:tmpl w:val="13424EA2"/>
    <w:lvl w:ilvl="0" w:tplc="C5F2573E">
      <w:start w:val="1"/>
      <w:numFmt w:val="decimal"/>
      <w:lvlText w:val="%1."/>
      <w:lvlJc w:val="left"/>
      <w:pPr>
        <w:ind w:left="720" w:hanging="360"/>
      </w:pPr>
      <w:rPr>
        <w:rFonts w:hint="default"/>
        <w:b/>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7"/>
  </w:num>
  <w:num w:numId="2">
    <w:abstractNumId w:val="17"/>
  </w:num>
  <w:num w:numId="3">
    <w:abstractNumId w:val="3"/>
  </w:num>
  <w:num w:numId="4">
    <w:abstractNumId w:val="31"/>
  </w:num>
  <w:num w:numId="5">
    <w:abstractNumId w:val="33"/>
  </w:num>
  <w:num w:numId="6">
    <w:abstractNumId w:val="15"/>
  </w:num>
  <w:num w:numId="7">
    <w:abstractNumId w:val="8"/>
  </w:num>
  <w:num w:numId="8">
    <w:abstractNumId w:val="29"/>
  </w:num>
  <w:num w:numId="9">
    <w:abstractNumId w:val="4"/>
  </w:num>
  <w:num w:numId="10">
    <w:abstractNumId w:val="30"/>
  </w:num>
  <w:num w:numId="11">
    <w:abstractNumId w:val="32"/>
  </w:num>
  <w:num w:numId="12">
    <w:abstractNumId w:val="25"/>
  </w:num>
  <w:num w:numId="13">
    <w:abstractNumId w:val="6"/>
  </w:num>
  <w:num w:numId="14">
    <w:abstractNumId w:val="23"/>
  </w:num>
  <w:num w:numId="15">
    <w:abstractNumId w:val="11"/>
  </w:num>
  <w:num w:numId="16">
    <w:abstractNumId w:val="21"/>
  </w:num>
  <w:num w:numId="17">
    <w:abstractNumId w:val="26"/>
  </w:num>
  <w:num w:numId="18">
    <w:abstractNumId w:val="14"/>
  </w:num>
  <w:num w:numId="19">
    <w:abstractNumId w:val="28"/>
  </w:num>
  <w:num w:numId="20">
    <w:abstractNumId w:val="1"/>
  </w:num>
  <w:num w:numId="21">
    <w:abstractNumId w:val="1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2"/>
  </w:num>
  <w:num w:numId="25">
    <w:abstractNumId w:val="2"/>
  </w:num>
  <w:num w:numId="26">
    <w:abstractNumId w:val="18"/>
  </w:num>
  <w:num w:numId="27">
    <w:abstractNumId w:val="20"/>
  </w:num>
  <w:num w:numId="28">
    <w:abstractNumId w:val="5"/>
  </w:num>
  <w:num w:numId="29">
    <w:abstractNumId w:val="24"/>
  </w:num>
  <w:num w:numId="30">
    <w:abstractNumId w:val="9"/>
  </w:num>
  <w:num w:numId="31">
    <w:abstractNumId w:val="7"/>
  </w:num>
  <w:num w:numId="32">
    <w:abstractNumId w:val="10"/>
  </w:num>
  <w:num w:numId="33">
    <w:abstractNumId w:val="22"/>
  </w:num>
  <w:num w:numId="34">
    <w:abstractNumId w:val="35"/>
  </w:num>
  <w:num w:numId="35">
    <w:abstractNumId w:val="0"/>
  </w:num>
  <w:num w:numId="3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4DE"/>
    <w:rsid w:val="00013E58"/>
    <w:rsid w:val="000214C8"/>
    <w:rsid w:val="00022AC7"/>
    <w:rsid w:val="00031C77"/>
    <w:rsid w:val="0003286D"/>
    <w:rsid w:val="00032FFD"/>
    <w:rsid w:val="00035D2B"/>
    <w:rsid w:val="000418E7"/>
    <w:rsid w:val="00044671"/>
    <w:rsid w:val="00052A2F"/>
    <w:rsid w:val="000552C2"/>
    <w:rsid w:val="00057208"/>
    <w:rsid w:val="00061353"/>
    <w:rsid w:val="000652AB"/>
    <w:rsid w:val="0007330C"/>
    <w:rsid w:val="00074EB1"/>
    <w:rsid w:val="000753B1"/>
    <w:rsid w:val="00086140"/>
    <w:rsid w:val="00091681"/>
    <w:rsid w:val="0009493B"/>
    <w:rsid w:val="00094D79"/>
    <w:rsid w:val="000D12DC"/>
    <w:rsid w:val="000E064B"/>
    <w:rsid w:val="000E134B"/>
    <w:rsid w:val="000E2E06"/>
    <w:rsid w:val="000E6A8F"/>
    <w:rsid w:val="000F0772"/>
    <w:rsid w:val="000F0EF4"/>
    <w:rsid w:val="00100854"/>
    <w:rsid w:val="001024DE"/>
    <w:rsid w:val="00104BC9"/>
    <w:rsid w:val="00126A20"/>
    <w:rsid w:val="0013349F"/>
    <w:rsid w:val="00145EFE"/>
    <w:rsid w:val="00154D05"/>
    <w:rsid w:val="001669E7"/>
    <w:rsid w:val="0017062D"/>
    <w:rsid w:val="0018622A"/>
    <w:rsid w:val="001C058E"/>
    <w:rsid w:val="001C1F17"/>
    <w:rsid w:val="001C2AFF"/>
    <w:rsid w:val="001C6D9B"/>
    <w:rsid w:val="001E2252"/>
    <w:rsid w:val="001E6245"/>
    <w:rsid w:val="001F18F1"/>
    <w:rsid w:val="001F2A0E"/>
    <w:rsid w:val="001F6A7E"/>
    <w:rsid w:val="001F7AA4"/>
    <w:rsid w:val="001F7B86"/>
    <w:rsid w:val="0020514A"/>
    <w:rsid w:val="00207A9F"/>
    <w:rsid w:val="00212A84"/>
    <w:rsid w:val="002137A2"/>
    <w:rsid w:val="00216AAD"/>
    <w:rsid w:val="002269E3"/>
    <w:rsid w:val="00227A90"/>
    <w:rsid w:val="00231356"/>
    <w:rsid w:val="00240253"/>
    <w:rsid w:val="002547E1"/>
    <w:rsid w:val="00257B7A"/>
    <w:rsid w:val="002606EE"/>
    <w:rsid w:val="00265F73"/>
    <w:rsid w:val="002744D3"/>
    <w:rsid w:val="00276760"/>
    <w:rsid w:val="00282F06"/>
    <w:rsid w:val="00284753"/>
    <w:rsid w:val="0028560F"/>
    <w:rsid w:val="00290E82"/>
    <w:rsid w:val="002926F0"/>
    <w:rsid w:val="002A5E45"/>
    <w:rsid w:val="002B2180"/>
    <w:rsid w:val="002C1471"/>
    <w:rsid w:val="002C1E3C"/>
    <w:rsid w:val="002D0078"/>
    <w:rsid w:val="002D07AE"/>
    <w:rsid w:val="002E0798"/>
    <w:rsid w:val="002E3615"/>
    <w:rsid w:val="002E5333"/>
    <w:rsid w:val="002F5D8B"/>
    <w:rsid w:val="00303724"/>
    <w:rsid w:val="00305A23"/>
    <w:rsid w:val="00305BED"/>
    <w:rsid w:val="00320958"/>
    <w:rsid w:val="00327BB5"/>
    <w:rsid w:val="0033439C"/>
    <w:rsid w:val="00347CF1"/>
    <w:rsid w:val="00353C28"/>
    <w:rsid w:val="0036038F"/>
    <w:rsid w:val="00377663"/>
    <w:rsid w:val="003827A4"/>
    <w:rsid w:val="003848EF"/>
    <w:rsid w:val="003914B6"/>
    <w:rsid w:val="0039150F"/>
    <w:rsid w:val="003A2F16"/>
    <w:rsid w:val="003A3038"/>
    <w:rsid w:val="003A7479"/>
    <w:rsid w:val="003B703D"/>
    <w:rsid w:val="003D11E4"/>
    <w:rsid w:val="003D7F49"/>
    <w:rsid w:val="003E0B95"/>
    <w:rsid w:val="003E3648"/>
    <w:rsid w:val="003E37BA"/>
    <w:rsid w:val="003E6101"/>
    <w:rsid w:val="003E6A35"/>
    <w:rsid w:val="003F487F"/>
    <w:rsid w:val="003F7B92"/>
    <w:rsid w:val="00405047"/>
    <w:rsid w:val="00407595"/>
    <w:rsid w:val="0040769A"/>
    <w:rsid w:val="00407A28"/>
    <w:rsid w:val="00410565"/>
    <w:rsid w:val="00416421"/>
    <w:rsid w:val="00420B35"/>
    <w:rsid w:val="00431DE1"/>
    <w:rsid w:val="0044174C"/>
    <w:rsid w:val="00442D57"/>
    <w:rsid w:val="00443B1B"/>
    <w:rsid w:val="004479C3"/>
    <w:rsid w:val="00450C53"/>
    <w:rsid w:val="00450E0E"/>
    <w:rsid w:val="00454114"/>
    <w:rsid w:val="0046090A"/>
    <w:rsid w:val="00461504"/>
    <w:rsid w:val="00464815"/>
    <w:rsid w:val="004701B4"/>
    <w:rsid w:val="00476B92"/>
    <w:rsid w:val="0048000D"/>
    <w:rsid w:val="00490D68"/>
    <w:rsid w:val="004911C4"/>
    <w:rsid w:val="00497EDE"/>
    <w:rsid w:val="004A3620"/>
    <w:rsid w:val="004B0D9E"/>
    <w:rsid w:val="004B30B2"/>
    <w:rsid w:val="004B705E"/>
    <w:rsid w:val="004B7A5E"/>
    <w:rsid w:val="004C0262"/>
    <w:rsid w:val="004C4353"/>
    <w:rsid w:val="004E2430"/>
    <w:rsid w:val="00503F45"/>
    <w:rsid w:val="0051273C"/>
    <w:rsid w:val="00520333"/>
    <w:rsid w:val="00525754"/>
    <w:rsid w:val="00525DA2"/>
    <w:rsid w:val="0053113D"/>
    <w:rsid w:val="005311CC"/>
    <w:rsid w:val="005344C3"/>
    <w:rsid w:val="00541422"/>
    <w:rsid w:val="00545150"/>
    <w:rsid w:val="00547797"/>
    <w:rsid w:val="005513E6"/>
    <w:rsid w:val="00555CCA"/>
    <w:rsid w:val="0055609C"/>
    <w:rsid w:val="005570EE"/>
    <w:rsid w:val="00557B26"/>
    <w:rsid w:val="00557C55"/>
    <w:rsid w:val="005602F6"/>
    <w:rsid w:val="005605AA"/>
    <w:rsid w:val="00563448"/>
    <w:rsid w:val="0058705B"/>
    <w:rsid w:val="00587155"/>
    <w:rsid w:val="00587C98"/>
    <w:rsid w:val="00597650"/>
    <w:rsid w:val="00597B13"/>
    <w:rsid w:val="005C3281"/>
    <w:rsid w:val="005C5CB8"/>
    <w:rsid w:val="005D40F4"/>
    <w:rsid w:val="005D42B9"/>
    <w:rsid w:val="005D7DBA"/>
    <w:rsid w:val="005E50C6"/>
    <w:rsid w:val="00602481"/>
    <w:rsid w:val="00605665"/>
    <w:rsid w:val="00617AAD"/>
    <w:rsid w:val="00623065"/>
    <w:rsid w:val="00623066"/>
    <w:rsid w:val="00636AE1"/>
    <w:rsid w:val="0065085B"/>
    <w:rsid w:val="006533D8"/>
    <w:rsid w:val="00664A05"/>
    <w:rsid w:val="00674816"/>
    <w:rsid w:val="00677573"/>
    <w:rsid w:val="00681289"/>
    <w:rsid w:val="006847A1"/>
    <w:rsid w:val="00686A88"/>
    <w:rsid w:val="006A5130"/>
    <w:rsid w:val="006A7D03"/>
    <w:rsid w:val="006B10D5"/>
    <w:rsid w:val="006B2C05"/>
    <w:rsid w:val="006B3131"/>
    <w:rsid w:val="006C24C1"/>
    <w:rsid w:val="006D0E41"/>
    <w:rsid w:val="006D716F"/>
    <w:rsid w:val="006E4E1B"/>
    <w:rsid w:val="006F3C15"/>
    <w:rsid w:val="0070039C"/>
    <w:rsid w:val="007003AC"/>
    <w:rsid w:val="007008E4"/>
    <w:rsid w:val="0070361C"/>
    <w:rsid w:val="00705673"/>
    <w:rsid w:val="00716FBF"/>
    <w:rsid w:val="00721CEF"/>
    <w:rsid w:val="007365FA"/>
    <w:rsid w:val="00744238"/>
    <w:rsid w:val="00751823"/>
    <w:rsid w:val="007636D6"/>
    <w:rsid w:val="00771876"/>
    <w:rsid w:val="00774383"/>
    <w:rsid w:val="0077717A"/>
    <w:rsid w:val="00777A7E"/>
    <w:rsid w:val="00787729"/>
    <w:rsid w:val="00793D51"/>
    <w:rsid w:val="007A02D2"/>
    <w:rsid w:val="007A6540"/>
    <w:rsid w:val="007A7F65"/>
    <w:rsid w:val="007B2042"/>
    <w:rsid w:val="007B600E"/>
    <w:rsid w:val="007C30E9"/>
    <w:rsid w:val="007C53B3"/>
    <w:rsid w:val="007D2043"/>
    <w:rsid w:val="007D55E8"/>
    <w:rsid w:val="007E2B19"/>
    <w:rsid w:val="007E367C"/>
    <w:rsid w:val="007E4E6A"/>
    <w:rsid w:val="007F57C0"/>
    <w:rsid w:val="0080786F"/>
    <w:rsid w:val="008225D0"/>
    <w:rsid w:val="00831E28"/>
    <w:rsid w:val="00835A5E"/>
    <w:rsid w:val="0084642B"/>
    <w:rsid w:val="00854755"/>
    <w:rsid w:val="008709DF"/>
    <w:rsid w:val="00875165"/>
    <w:rsid w:val="00876835"/>
    <w:rsid w:val="008777F2"/>
    <w:rsid w:val="008778A5"/>
    <w:rsid w:val="00886AC6"/>
    <w:rsid w:val="00892B16"/>
    <w:rsid w:val="00894ACC"/>
    <w:rsid w:val="008977CC"/>
    <w:rsid w:val="008A6E7A"/>
    <w:rsid w:val="008C12D9"/>
    <w:rsid w:val="008C6740"/>
    <w:rsid w:val="008D16BD"/>
    <w:rsid w:val="008E14E5"/>
    <w:rsid w:val="008F4F73"/>
    <w:rsid w:val="008F762F"/>
    <w:rsid w:val="0090076F"/>
    <w:rsid w:val="009016DD"/>
    <w:rsid w:val="0090325C"/>
    <w:rsid w:val="009134F8"/>
    <w:rsid w:val="00935D1C"/>
    <w:rsid w:val="009363A5"/>
    <w:rsid w:val="00937CF8"/>
    <w:rsid w:val="009428E2"/>
    <w:rsid w:val="0094702D"/>
    <w:rsid w:val="009537B0"/>
    <w:rsid w:val="00953FEA"/>
    <w:rsid w:val="00954E8F"/>
    <w:rsid w:val="009612FB"/>
    <w:rsid w:val="0097759C"/>
    <w:rsid w:val="0099055B"/>
    <w:rsid w:val="009926C0"/>
    <w:rsid w:val="00997B59"/>
    <w:rsid w:val="009B16F2"/>
    <w:rsid w:val="009B2967"/>
    <w:rsid w:val="009C02F0"/>
    <w:rsid w:val="009C17BE"/>
    <w:rsid w:val="009C26D2"/>
    <w:rsid w:val="009C2C47"/>
    <w:rsid w:val="009D10BB"/>
    <w:rsid w:val="009D541E"/>
    <w:rsid w:val="009D648C"/>
    <w:rsid w:val="009E1321"/>
    <w:rsid w:val="009F5B8B"/>
    <w:rsid w:val="00A035CD"/>
    <w:rsid w:val="00A05E5E"/>
    <w:rsid w:val="00A1794B"/>
    <w:rsid w:val="00A22817"/>
    <w:rsid w:val="00A24DC7"/>
    <w:rsid w:val="00A32787"/>
    <w:rsid w:val="00A35F73"/>
    <w:rsid w:val="00A418B5"/>
    <w:rsid w:val="00A569CC"/>
    <w:rsid w:val="00A57CC6"/>
    <w:rsid w:val="00A672AF"/>
    <w:rsid w:val="00A83BD7"/>
    <w:rsid w:val="00AA4105"/>
    <w:rsid w:val="00AA45E0"/>
    <w:rsid w:val="00AB0155"/>
    <w:rsid w:val="00AB5D33"/>
    <w:rsid w:val="00AC322F"/>
    <w:rsid w:val="00AD02CF"/>
    <w:rsid w:val="00AD4182"/>
    <w:rsid w:val="00AE0497"/>
    <w:rsid w:val="00AE1DBC"/>
    <w:rsid w:val="00AE3833"/>
    <w:rsid w:val="00AE6E05"/>
    <w:rsid w:val="00AE7046"/>
    <w:rsid w:val="00AF585F"/>
    <w:rsid w:val="00B066A7"/>
    <w:rsid w:val="00B10753"/>
    <w:rsid w:val="00B11440"/>
    <w:rsid w:val="00B3319A"/>
    <w:rsid w:val="00B36C0C"/>
    <w:rsid w:val="00B43323"/>
    <w:rsid w:val="00B45FCC"/>
    <w:rsid w:val="00B64049"/>
    <w:rsid w:val="00B7169E"/>
    <w:rsid w:val="00B7186F"/>
    <w:rsid w:val="00B72083"/>
    <w:rsid w:val="00B75361"/>
    <w:rsid w:val="00B82991"/>
    <w:rsid w:val="00B879A3"/>
    <w:rsid w:val="00BA0443"/>
    <w:rsid w:val="00BA6A88"/>
    <w:rsid w:val="00BA7D07"/>
    <w:rsid w:val="00BB527A"/>
    <w:rsid w:val="00BD44BF"/>
    <w:rsid w:val="00BF71AF"/>
    <w:rsid w:val="00C06B7B"/>
    <w:rsid w:val="00C10431"/>
    <w:rsid w:val="00C10EA9"/>
    <w:rsid w:val="00C12AC3"/>
    <w:rsid w:val="00C13247"/>
    <w:rsid w:val="00C2369B"/>
    <w:rsid w:val="00C2577E"/>
    <w:rsid w:val="00C3098B"/>
    <w:rsid w:val="00C369EF"/>
    <w:rsid w:val="00C41262"/>
    <w:rsid w:val="00C5342C"/>
    <w:rsid w:val="00C557B8"/>
    <w:rsid w:val="00C57AA3"/>
    <w:rsid w:val="00C57BEE"/>
    <w:rsid w:val="00C6046C"/>
    <w:rsid w:val="00C62002"/>
    <w:rsid w:val="00C65653"/>
    <w:rsid w:val="00C71027"/>
    <w:rsid w:val="00C719AB"/>
    <w:rsid w:val="00C7339C"/>
    <w:rsid w:val="00C90244"/>
    <w:rsid w:val="00C974EC"/>
    <w:rsid w:val="00CB2AAF"/>
    <w:rsid w:val="00CB3818"/>
    <w:rsid w:val="00CC09AF"/>
    <w:rsid w:val="00CE5020"/>
    <w:rsid w:val="00CE6024"/>
    <w:rsid w:val="00CF07AB"/>
    <w:rsid w:val="00CF0BBB"/>
    <w:rsid w:val="00CF1A6C"/>
    <w:rsid w:val="00CF3C62"/>
    <w:rsid w:val="00D019F5"/>
    <w:rsid w:val="00D03A6D"/>
    <w:rsid w:val="00D0750F"/>
    <w:rsid w:val="00D124D8"/>
    <w:rsid w:val="00D1364A"/>
    <w:rsid w:val="00D26C7D"/>
    <w:rsid w:val="00D40301"/>
    <w:rsid w:val="00D43AF1"/>
    <w:rsid w:val="00D508A4"/>
    <w:rsid w:val="00D76823"/>
    <w:rsid w:val="00D851F9"/>
    <w:rsid w:val="00D91263"/>
    <w:rsid w:val="00DA00BE"/>
    <w:rsid w:val="00DA186C"/>
    <w:rsid w:val="00DA2ECD"/>
    <w:rsid w:val="00DB74C7"/>
    <w:rsid w:val="00DC65F3"/>
    <w:rsid w:val="00E00EA5"/>
    <w:rsid w:val="00E1263F"/>
    <w:rsid w:val="00E32856"/>
    <w:rsid w:val="00E344B6"/>
    <w:rsid w:val="00E476D3"/>
    <w:rsid w:val="00E618E9"/>
    <w:rsid w:val="00E649AE"/>
    <w:rsid w:val="00E64D83"/>
    <w:rsid w:val="00E679F0"/>
    <w:rsid w:val="00E72A8F"/>
    <w:rsid w:val="00E77B1E"/>
    <w:rsid w:val="00E83FAC"/>
    <w:rsid w:val="00E84A3E"/>
    <w:rsid w:val="00E913C5"/>
    <w:rsid w:val="00E92B02"/>
    <w:rsid w:val="00E93FD2"/>
    <w:rsid w:val="00E96D75"/>
    <w:rsid w:val="00EA1D8C"/>
    <w:rsid w:val="00EA4A34"/>
    <w:rsid w:val="00EC5A2E"/>
    <w:rsid w:val="00EC6A8D"/>
    <w:rsid w:val="00ED01B4"/>
    <w:rsid w:val="00ED50B6"/>
    <w:rsid w:val="00EE17C1"/>
    <w:rsid w:val="00EF0E2D"/>
    <w:rsid w:val="00EF5FF9"/>
    <w:rsid w:val="00F054E7"/>
    <w:rsid w:val="00F15C5D"/>
    <w:rsid w:val="00F22367"/>
    <w:rsid w:val="00F2785F"/>
    <w:rsid w:val="00F37045"/>
    <w:rsid w:val="00F76AFB"/>
    <w:rsid w:val="00F77C7C"/>
    <w:rsid w:val="00F84D5E"/>
    <w:rsid w:val="00F961E3"/>
    <w:rsid w:val="00FA1709"/>
    <w:rsid w:val="00FA2F04"/>
    <w:rsid w:val="00FC07C5"/>
    <w:rsid w:val="00FC1A43"/>
    <w:rsid w:val="00FD389F"/>
    <w:rsid w:val="00FD5738"/>
    <w:rsid w:val="00FE6E51"/>
    <w:rsid w:val="00FF406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3A9E7-D538-4DFC-88F1-D0810CA3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4DE"/>
    <w:pPr>
      <w:spacing w:after="0" w:line="240" w:lineRule="auto"/>
    </w:pPr>
    <w:rPr>
      <w:rFonts w:ascii="Times New Roman" w:eastAsia="Times New Roman" w:hAnsi="Times New Roman" w:cs="Times New Roman"/>
      <w:sz w:val="20"/>
      <w:szCs w:val="20"/>
      <w:lang w:eastAsia="hr-HR"/>
    </w:rPr>
  </w:style>
  <w:style w:type="paragraph" w:styleId="Heading1">
    <w:name w:val="heading 1"/>
    <w:basedOn w:val="Normal"/>
    <w:next w:val="Normal"/>
    <w:link w:val="Heading1Char"/>
    <w:qFormat/>
    <w:rsid w:val="001024DE"/>
    <w:pPr>
      <w:keepNext/>
      <w:outlineLvl w:val="0"/>
    </w:pPr>
    <w:rPr>
      <w:b/>
      <w:sz w:val="24"/>
    </w:rPr>
  </w:style>
  <w:style w:type="paragraph" w:styleId="Heading2">
    <w:name w:val="heading 2"/>
    <w:basedOn w:val="Normal"/>
    <w:next w:val="Normal"/>
    <w:link w:val="Heading2Char"/>
    <w:qFormat/>
    <w:rsid w:val="001024DE"/>
    <w:pPr>
      <w:keepNext/>
      <w:jc w:val="center"/>
      <w:outlineLvl w:val="1"/>
    </w:pPr>
    <w:rPr>
      <w:sz w:val="24"/>
    </w:rPr>
  </w:style>
  <w:style w:type="paragraph" w:styleId="Heading3">
    <w:name w:val="heading 3"/>
    <w:basedOn w:val="Normal"/>
    <w:next w:val="Normal"/>
    <w:link w:val="Heading3Char"/>
    <w:qFormat/>
    <w:rsid w:val="001024DE"/>
    <w:pPr>
      <w:keepNext/>
      <w:spacing w:before="120" w:after="120"/>
      <w:jc w:val="center"/>
      <w:outlineLvl w:val="2"/>
    </w:pPr>
    <w:rPr>
      <w:b/>
      <w:sz w:val="22"/>
    </w:rPr>
  </w:style>
  <w:style w:type="paragraph" w:styleId="Heading4">
    <w:name w:val="heading 4"/>
    <w:basedOn w:val="Normal"/>
    <w:next w:val="Normal"/>
    <w:link w:val="Heading4Char"/>
    <w:qFormat/>
    <w:rsid w:val="001024DE"/>
    <w:pPr>
      <w:keepNext/>
      <w:jc w:val="center"/>
      <w:outlineLvl w:val="3"/>
    </w:pPr>
    <w:rPr>
      <w:b/>
      <w:sz w:val="24"/>
    </w:rPr>
  </w:style>
  <w:style w:type="paragraph" w:styleId="Heading5">
    <w:name w:val="heading 5"/>
    <w:basedOn w:val="Normal"/>
    <w:next w:val="Normal"/>
    <w:link w:val="Heading5Char"/>
    <w:qFormat/>
    <w:rsid w:val="001024DE"/>
    <w:pPr>
      <w:keepNext/>
      <w:outlineLvl w:val="4"/>
    </w:pPr>
    <w:rPr>
      <w:sz w:val="26"/>
    </w:rPr>
  </w:style>
  <w:style w:type="paragraph" w:styleId="Heading6">
    <w:name w:val="heading 6"/>
    <w:basedOn w:val="Normal"/>
    <w:next w:val="Normal"/>
    <w:link w:val="Heading6Char"/>
    <w:qFormat/>
    <w:rsid w:val="001024DE"/>
    <w:pPr>
      <w:keepNext/>
      <w:spacing w:before="120"/>
      <w:jc w:val="both"/>
      <w:outlineLvl w:val="5"/>
    </w:pPr>
    <w:rPr>
      <w:rFonts w:ascii="Arial" w:hAnsi="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24DE"/>
    <w:rPr>
      <w:rFonts w:ascii="Times New Roman" w:eastAsia="Times New Roman" w:hAnsi="Times New Roman" w:cs="Times New Roman"/>
      <w:b/>
      <w:sz w:val="24"/>
      <w:szCs w:val="20"/>
      <w:lang w:eastAsia="hr-HR"/>
    </w:rPr>
  </w:style>
  <w:style w:type="character" w:customStyle="1" w:styleId="Heading2Char">
    <w:name w:val="Heading 2 Char"/>
    <w:basedOn w:val="DefaultParagraphFont"/>
    <w:link w:val="Heading2"/>
    <w:rsid w:val="001024DE"/>
    <w:rPr>
      <w:rFonts w:ascii="Times New Roman" w:eastAsia="Times New Roman" w:hAnsi="Times New Roman" w:cs="Times New Roman"/>
      <w:sz w:val="24"/>
      <w:szCs w:val="20"/>
      <w:lang w:eastAsia="hr-HR"/>
    </w:rPr>
  </w:style>
  <w:style w:type="character" w:customStyle="1" w:styleId="Heading3Char">
    <w:name w:val="Heading 3 Char"/>
    <w:basedOn w:val="DefaultParagraphFont"/>
    <w:link w:val="Heading3"/>
    <w:rsid w:val="001024DE"/>
    <w:rPr>
      <w:rFonts w:ascii="Times New Roman" w:eastAsia="Times New Roman" w:hAnsi="Times New Roman" w:cs="Times New Roman"/>
      <w:b/>
      <w:szCs w:val="20"/>
      <w:lang w:eastAsia="hr-HR"/>
    </w:rPr>
  </w:style>
  <w:style w:type="character" w:customStyle="1" w:styleId="Heading4Char">
    <w:name w:val="Heading 4 Char"/>
    <w:basedOn w:val="DefaultParagraphFont"/>
    <w:link w:val="Heading4"/>
    <w:rsid w:val="001024DE"/>
    <w:rPr>
      <w:rFonts w:ascii="Times New Roman" w:eastAsia="Times New Roman" w:hAnsi="Times New Roman" w:cs="Times New Roman"/>
      <w:b/>
      <w:sz w:val="24"/>
      <w:szCs w:val="20"/>
      <w:lang w:eastAsia="hr-HR"/>
    </w:rPr>
  </w:style>
  <w:style w:type="character" w:customStyle="1" w:styleId="Heading5Char">
    <w:name w:val="Heading 5 Char"/>
    <w:basedOn w:val="DefaultParagraphFont"/>
    <w:link w:val="Heading5"/>
    <w:rsid w:val="001024DE"/>
    <w:rPr>
      <w:rFonts w:ascii="Times New Roman" w:eastAsia="Times New Roman" w:hAnsi="Times New Roman" w:cs="Times New Roman"/>
      <w:sz w:val="26"/>
      <w:szCs w:val="20"/>
      <w:lang w:eastAsia="hr-HR"/>
    </w:rPr>
  </w:style>
  <w:style w:type="character" w:customStyle="1" w:styleId="Heading6Char">
    <w:name w:val="Heading 6 Char"/>
    <w:basedOn w:val="DefaultParagraphFont"/>
    <w:link w:val="Heading6"/>
    <w:rsid w:val="001024DE"/>
    <w:rPr>
      <w:rFonts w:ascii="Arial" w:eastAsia="Times New Roman" w:hAnsi="Arial" w:cs="Times New Roman"/>
      <w:b/>
      <w:i/>
      <w:lang w:eastAsia="hr-HR"/>
    </w:rPr>
  </w:style>
  <w:style w:type="paragraph" w:styleId="BodyTextIndent">
    <w:name w:val="Body Text Indent"/>
    <w:basedOn w:val="Normal"/>
    <w:link w:val="BodyTextIndentChar"/>
    <w:rsid w:val="001024DE"/>
    <w:pPr>
      <w:ind w:firstLine="567"/>
      <w:jc w:val="both"/>
    </w:pPr>
    <w:rPr>
      <w:sz w:val="24"/>
    </w:rPr>
  </w:style>
  <w:style w:type="character" w:customStyle="1" w:styleId="BodyTextIndentChar">
    <w:name w:val="Body Text Indent Char"/>
    <w:basedOn w:val="DefaultParagraphFont"/>
    <w:link w:val="BodyTextIndent"/>
    <w:rsid w:val="001024DE"/>
    <w:rPr>
      <w:rFonts w:ascii="Times New Roman" w:eastAsia="Times New Roman" w:hAnsi="Times New Roman" w:cs="Times New Roman"/>
      <w:sz w:val="24"/>
      <w:szCs w:val="20"/>
      <w:lang w:eastAsia="hr-HR"/>
    </w:rPr>
  </w:style>
  <w:style w:type="paragraph" w:styleId="BodyText">
    <w:name w:val="Body Text"/>
    <w:basedOn w:val="Normal"/>
    <w:link w:val="BodyTextChar"/>
    <w:rsid w:val="001024DE"/>
    <w:pPr>
      <w:ind w:right="-23"/>
      <w:jc w:val="both"/>
    </w:pPr>
    <w:rPr>
      <w:sz w:val="24"/>
    </w:rPr>
  </w:style>
  <w:style w:type="character" w:customStyle="1" w:styleId="BodyTextChar">
    <w:name w:val="Body Text Char"/>
    <w:basedOn w:val="DefaultParagraphFont"/>
    <w:link w:val="BodyText"/>
    <w:rsid w:val="001024DE"/>
    <w:rPr>
      <w:rFonts w:ascii="Times New Roman" w:eastAsia="Times New Roman" w:hAnsi="Times New Roman" w:cs="Times New Roman"/>
      <w:sz w:val="24"/>
      <w:szCs w:val="20"/>
      <w:lang w:eastAsia="hr-HR"/>
    </w:rPr>
  </w:style>
  <w:style w:type="paragraph" w:styleId="BlockText">
    <w:name w:val="Block Text"/>
    <w:basedOn w:val="Normal"/>
    <w:rsid w:val="001024DE"/>
    <w:pPr>
      <w:ind w:left="720" w:right="-23"/>
      <w:jc w:val="both"/>
    </w:pPr>
    <w:rPr>
      <w:sz w:val="24"/>
    </w:rPr>
  </w:style>
  <w:style w:type="paragraph" w:styleId="BodyText3">
    <w:name w:val="Body Text 3"/>
    <w:basedOn w:val="Normal"/>
    <w:link w:val="BodyText3Char"/>
    <w:rsid w:val="001024DE"/>
    <w:pPr>
      <w:jc w:val="both"/>
    </w:pPr>
    <w:rPr>
      <w:sz w:val="24"/>
    </w:rPr>
  </w:style>
  <w:style w:type="character" w:customStyle="1" w:styleId="BodyText3Char">
    <w:name w:val="Body Text 3 Char"/>
    <w:basedOn w:val="DefaultParagraphFont"/>
    <w:link w:val="BodyText3"/>
    <w:rsid w:val="001024DE"/>
    <w:rPr>
      <w:rFonts w:ascii="Times New Roman" w:eastAsia="Times New Roman" w:hAnsi="Times New Roman" w:cs="Times New Roman"/>
      <w:sz w:val="24"/>
      <w:szCs w:val="20"/>
      <w:lang w:eastAsia="hr-HR"/>
    </w:rPr>
  </w:style>
  <w:style w:type="paragraph" w:styleId="BodyTextIndent2">
    <w:name w:val="Body Text Indent 2"/>
    <w:aliases w:val="  uvlaka 2"/>
    <w:basedOn w:val="Normal"/>
    <w:link w:val="BodyTextIndent2Char"/>
    <w:rsid w:val="001024DE"/>
    <w:pPr>
      <w:ind w:left="720"/>
      <w:jc w:val="both"/>
    </w:pPr>
    <w:rPr>
      <w:sz w:val="24"/>
    </w:rPr>
  </w:style>
  <w:style w:type="character" w:customStyle="1" w:styleId="BodyTextIndent2Char">
    <w:name w:val="Body Text Indent 2 Char"/>
    <w:aliases w:val="  uvlaka 2 Char"/>
    <w:basedOn w:val="DefaultParagraphFont"/>
    <w:link w:val="BodyTextIndent2"/>
    <w:rsid w:val="001024DE"/>
    <w:rPr>
      <w:rFonts w:ascii="Times New Roman" w:eastAsia="Times New Roman" w:hAnsi="Times New Roman" w:cs="Times New Roman"/>
      <w:sz w:val="24"/>
      <w:szCs w:val="20"/>
      <w:lang w:eastAsia="hr-HR"/>
    </w:rPr>
  </w:style>
  <w:style w:type="paragraph" w:styleId="BodyTextIndent3">
    <w:name w:val="Body Text Indent 3"/>
    <w:aliases w:val=" uvlaka 3"/>
    <w:basedOn w:val="Normal"/>
    <w:link w:val="BodyTextIndent3Char"/>
    <w:rsid w:val="001024DE"/>
    <w:pPr>
      <w:ind w:left="426" w:firstLine="294"/>
      <w:jc w:val="both"/>
    </w:pPr>
    <w:rPr>
      <w:sz w:val="24"/>
    </w:rPr>
  </w:style>
  <w:style w:type="character" w:customStyle="1" w:styleId="BodyTextIndent3Char">
    <w:name w:val="Body Text Indent 3 Char"/>
    <w:aliases w:val=" uvlaka 3 Char"/>
    <w:basedOn w:val="DefaultParagraphFont"/>
    <w:link w:val="BodyTextIndent3"/>
    <w:rsid w:val="001024DE"/>
    <w:rPr>
      <w:rFonts w:ascii="Times New Roman" w:eastAsia="Times New Roman" w:hAnsi="Times New Roman" w:cs="Times New Roman"/>
      <w:sz w:val="24"/>
      <w:szCs w:val="20"/>
      <w:lang w:eastAsia="hr-HR"/>
    </w:rPr>
  </w:style>
  <w:style w:type="character" w:styleId="PageNumber">
    <w:name w:val="page number"/>
    <w:basedOn w:val="DefaultParagraphFont"/>
    <w:rsid w:val="001024DE"/>
  </w:style>
  <w:style w:type="paragraph" w:styleId="Footer">
    <w:name w:val="footer"/>
    <w:basedOn w:val="Normal"/>
    <w:link w:val="FooterChar"/>
    <w:rsid w:val="001024DE"/>
    <w:pPr>
      <w:tabs>
        <w:tab w:val="center" w:pos="4819"/>
        <w:tab w:val="right" w:pos="9071"/>
      </w:tabs>
    </w:pPr>
  </w:style>
  <w:style w:type="character" w:customStyle="1" w:styleId="FooterChar">
    <w:name w:val="Footer Char"/>
    <w:basedOn w:val="DefaultParagraphFont"/>
    <w:link w:val="Footer"/>
    <w:rsid w:val="001024DE"/>
    <w:rPr>
      <w:rFonts w:ascii="Times New Roman" w:eastAsia="Times New Roman" w:hAnsi="Times New Roman" w:cs="Times New Roman"/>
      <w:sz w:val="20"/>
      <w:szCs w:val="20"/>
      <w:lang w:eastAsia="hr-HR"/>
    </w:rPr>
  </w:style>
  <w:style w:type="paragraph" w:customStyle="1" w:styleId="Potpisnik">
    <w:name w:val="Potpisnik"/>
    <w:basedOn w:val="Normal"/>
    <w:next w:val="Normal"/>
    <w:rsid w:val="001024DE"/>
    <w:pPr>
      <w:jc w:val="center"/>
    </w:pPr>
    <w:rPr>
      <w:sz w:val="24"/>
      <w:szCs w:val="24"/>
      <w:lang w:val="en-GB" w:eastAsia="en-US"/>
    </w:rPr>
  </w:style>
  <w:style w:type="character" w:styleId="Strong">
    <w:name w:val="Strong"/>
    <w:uiPriority w:val="22"/>
    <w:qFormat/>
    <w:rsid w:val="001024DE"/>
    <w:rPr>
      <w:b/>
      <w:bCs/>
    </w:rPr>
  </w:style>
  <w:style w:type="paragraph" w:styleId="Header">
    <w:name w:val="header"/>
    <w:basedOn w:val="Normal"/>
    <w:link w:val="HeaderChar"/>
    <w:uiPriority w:val="99"/>
    <w:rsid w:val="001024DE"/>
    <w:pPr>
      <w:tabs>
        <w:tab w:val="center" w:pos="4703"/>
        <w:tab w:val="right" w:pos="9406"/>
      </w:tabs>
      <w:overflowPunct w:val="0"/>
      <w:autoSpaceDE w:val="0"/>
      <w:autoSpaceDN w:val="0"/>
      <w:adjustRightInd w:val="0"/>
      <w:textAlignment w:val="baseline"/>
    </w:pPr>
    <w:rPr>
      <w:rFonts w:ascii="CRO_Swiss-Normal" w:hAnsi="CRO_Swiss-Normal"/>
      <w:sz w:val="24"/>
    </w:rPr>
  </w:style>
  <w:style w:type="character" w:customStyle="1" w:styleId="HeaderChar">
    <w:name w:val="Header Char"/>
    <w:basedOn w:val="DefaultParagraphFont"/>
    <w:link w:val="Header"/>
    <w:uiPriority w:val="99"/>
    <w:rsid w:val="001024DE"/>
    <w:rPr>
      <w:rFonts w:ascii="CRO_Swiss-Normal" w:eastAsia="Times New Roman" w:hAnsi="CRO_Swiss-Normal" w:cs="Times New Roman"/>
      <w:sz w:val="24"/>
      <w:szCs w:val="20"/>
      <w:lang w:eastAsia="hr-HR"/>
    </w:rPr>
  </w:style>
  <w:style w:type="paragraph" w:styleId="BodyText2">
    <w:name w:val="Body Text 2"/>
    <w:basedOn w:val="Normal"/>
    <w:link w:val="BodyText2Char"/>
    <w:rsid w:val="001024DE"/>
    <w:pPr>
      <w:spacing w:after="120" w:line="480" w:lineRule="auto"/>
    </w:pPr>
    <w:rPr>
      <w:rFonts w:ascii="CRO_Swiss-Normal" w:hAnsi="CRO_Swiss-Normal"/>
    </w:rPr>
  </w:style>
  <w:style w:type="character" w:customStyle="1" w:styleId="BodyText2Char">
    <w:name w:val="Body Text 2 Char"/>
    <w:basedOn w:val="DefaultParagraphFont"/>
    <w:link w:val="BodyText2"/>
    <w:rsid w:val="001024DE"/>
    <w:rPr>
      <w:rFonts w:ascii="CRO_Swiss-Normal" w:eastAsia="Times New Roman" w:hAnsi="CRO_Swiss-Normal" w:cs="Times New Roman"/>
      <w:sz w:val="20"/>
      <w:szCs w:val="20"/>
    </w:rPr>
  </w:style>
  <w:style w:type="paragraph" w:styleId="BalloonText">
    <w:name w:val="Balloon Text"/>
    <w:basedOn w:val="Normal"/>
    <w:link w:val="BalloonTextChar"/>
    <w:semiHidden/>
    <w:rsid w:val="001024DE"/>
    <w:rPr>
      <w:rFonts w:ascii="Tahoma" w:hAnsi="Tahoma" w:cs="Tahoma"/>
      <w:sz w:val="16"/>
      <w:szCs w:val="16"/>
    </w:rPr>
  </w:style>
  <w:style w:type="character" w:customStyle="1" w:styleId="BalloonTextChar">
    <w:name w:val="Balloon Text Char"/>
    <w:basedOn w:val="DefaultParagraphFont"/>
    <w:link w:val="BalloonText"/>
    <w:semiHidden/>
    <w:rsid w:val="001024DE"/>
    <w:rPr>
      <w:rFonts w:ascii="Tahoma" w:eastAsia="Times New Roman" w:hAnsi="Tahoma" w:cs="Tahoma"/>
      <w:sz w:val="16"/>
      <w:szCs w:val="16"/>
      <w:lang w:eastAsia="hr-HR"/>
    </w:rPr>
  </w:style>
  <w:style w:type="paragraph" w:styleId="List">
    <w:name w:val="List"/>
    <w:basedOn w:val="Normal"/>
    <w:rsid w:val="001024DE"/>
    <w:pPr>
      <w:ind w:left="360" w:hanging="360"/>
    </w:pPr>
    <w:rPr>
      <w:rFonts w:ascii="CRO_Avant_Garde-Normal" w:hAnsi="CRO_Avant_Garde-Normal"/>
      <w:sz w:val="24"/>
      <w:lang w:eastAsia="en-US"/>
    </w:rPr>
  </w:style>
  <w:style w:type="character" w:customStyle="1" w:styleId="szebic">
    <w:name w:val="szebic"/>
    <w:semiHidden/>
    <w:rsid w:val="001024DE"/>
    <w:rPr>
      <w:rFonts w:ascii="Arial" w:hAnsi="Arial" w:cs="Arial"/>
      <w:color w:val="auto"/>
      <w:sz w:val="20"/>
      <w:szCs w:val="20"/>
    </w:rPr>
  </w:style>
  <w:style w:type="paragraph" w:customStyle="1" w:styleId="CharChar2CharChar">
    <w:name w:val="Char Char2 Char Char"/>
    <w:basedOn w:val="Normal"/>
    <w:rsid w:val="001024DE"/>
    <w:pPr>
      <w:spacing w:after="160" w:line="240" w:lineRule="exact"/>
    </w:pPr>
    <w:rPr>
      <w:rFonts w:ascii="Tahoma" w:hAnsi="Tahoma"/>
      <w:lang w:val="en-US" w:eastAsia="en-US"/>
    </w:rPr>
  </w:style>
  <w:style w:type="paragraph" w:styleId="HTMLPreformatted">
    <w:name w:val="HTML Preformatted"/>
    <w:basedOn w:val="Normal"/>
    <w:link w:val="HTMLPreformattedChar"/>
    <w:rsid w:val="00102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PreformattedChar">
    <w:name w:val="HTML Preformatted Char"/>
    <w:basedOn w:val="DefaultParagraphFont"/>
    <w:link w:val="HTMLPreformatted"/>
    <w:rsid w:val="001024DE"/>
    <w:rPr>
      <w:rFonts w:ascii="Courier New" w:eastAsia="Times New Roman" w:hAnsi="Courier New" w:cs="Courier New"/>
      <w:color w:val="000000"/>
      <w:sz w:val="20"/>
      <w:szCs w:val="20"/>
      <w:lang w:eastAsia="hr-HR"/>
    </w:rPr>
  </w:style>
  <w:style w:type="paragraph" w:customStyle="1" w:styleId="CharChar">
    <w:name w:val="Char Char"/>
    <w:basedOn w:val="Normal"/>
    <w:rsid w:val="001024DE"/>
    <w:pPr>
      <w:spacing w:after="160" w:line="240" w:lineRule="exact"/>
    </w:pPr>
    <w:rPr>
      <w:rFonts w:ascii="Tahoma" w:hAnsi="Tahoma"/>
      <w:lang w:eastAsia="en-US"/>
    </w:rPr>
  </w:style>
  <w:style w:type="paragraph" w:customStyle="1" w:styleId="CharChar0">
    <w:name w:val="Char Char"/>
    <w:basedOn w:val="Normal"/>
    <w:rsid w:val="001024DE"/>
    <w:pPr>
      <w:spacing w:after="160" w:line="240" w:lineRule="exact"/>
    </w:pPr>
    <w:rPr>
      <w:rFonts w:ascii="Tahoma" w:hAnsi="Tahoma"/>
      <w:lang w:eastAsia="en-US"/>
    </w:rPr>
  </w:style>
  <w:style w:type="paragraph" w:styleId="ListParagraph">
    <w:name w:val="List Paragraph"/>
    <w:basedOn w:val="Normal"/>
    <w:uiPriority w:val="34"/>
    <w:qFormat/>
    <w:rsid w:val="001024DE"/>
    <w:pPr>
      <w:ind w:left="708"/>
    </w:pPr>
  </w:style>
  <w:style w:type="paragraph" w:customStyle="1" w:styleId="TableParagraph">
    <w:name w:val="Table Paragraph"/>
    <w:basedOn w:val="Normal"/>
    <w:uiPriority w:val="1"/>
    <w:qFormat/>
    <w:rsid w:val="001024DE"/>
    <w:pPr>
      <w:widowControl w:val="0"/>
    </w:pPr>
    <w:rPr>
      <w:rFonts w:ascii="Calibri" w:eastAsia="Calibri" w:hAnsi="Calibri"/>
      <w:sz w:val="22"/>
      <w:szCs w:val="22"/>
      <w:lang w:val="en-US" w:eastAsia="en-US"/>
    </w:rPr>
  </w:style>
  <w:style w:type="paragraph" w:styleId="NormalWeb">
    <w:name w:val="Normal (Web)"/>
    <w:basedOn w:val="Normal"/>
    <w:uiPriority w:val="99"/>
    <w:unhideWhenUsed/>
    <w:rsid w:val="001024DE"/>
    <w:rPr>
      <w:rFonts w:eastAsia="Calibri"/>
      <w:sz w:val="24"/>
      <w:szCs w:val="24"/>
    </w:rPr>
  </w:style>
  <w:style w:type="character" w:styleId="CommentReference">
    <w:name w:val="annotation reference"/>
    <w:rsid w:val="001024DE"/>
    <w:rPr>
      <w:sz w:val="16"/>
      <w:szCs w:val="16"/>
    </w:rPr>
  </w:style>
  <w:style w:type="paragraph" w:styleId="CommentText">
    <w:name w:val="annotation text"/>
    <w:basedOn w:val="Normal"/>
    <w:link w:val="CommentTextChar"/>
    <w:rsid w:val="001024DE"/>
  </w:style>
  <w:style w:type="character" w:customStyle="1" w:styleId="CommentTextChar">
    <w:name w:val="Comment Text Char"/>
    <w:basedOn w:val="DefaultParagraphFont"/>
    <w:link w:val="CommentText"/>
    <w:rsid w:val="001024DE"/>
    <w:rPr>
      <w:rFonts w:ascii="Times New Roman" w:eastAsia="Times New Roman" w:hAnsi="Times New Roman" w:cs="Times New Roman"/>
      <w:sz w:val="20"/>
      <w:szCs w:val="20"/>
      <w:lang w:eastAsia="hr-HR"/>
    </w:rPr>
  </w:style>
  <w:style w:type="character" w:styleId="Hyperlink">
    <w:name w:val="Hyperlink"/>
    <w:uiPriority w:val="99"/>
    <w:unhideWhenUsed/>
    <w:rsid w:val="001024DE"/>
    <w:rPr>
      <w:color w:val="0000FF"/>
      <w:u w:val="single"/>
    </w:rPr>
  </w:style>
  <w:style w:type="paragraph" w:customStyle="1" w:styleId="Default">
    <w:name w:val="Default"/>
    <w:rsid w:val="001024DE"/>
    <w:pPr>
      <w:autoSpaceDE w:val="0"/>
      <w:autoSpaceDN w:val="0"/>
      <w:adjustRightInd w:val="0"/>
      <w:spacing w:after="0" w:line="240" w:lineRule="auto"/>
    </w:pPr>
    <w:rPr>
      <w:rFonts w:ascii="Times New Roman" w:eastAsia="Calibri" w:hAnsi="Times New Roman" w:cs="Times New Roman"/>
      <w:color w:val="000000"/>
      <w:sz w:val="24"/>
      <w:szCs w:val="24"/>
      <w:lang w:eastAsia="hr-HR"/>
    </w:rPr>
  </w:style>
  <w:style w:type="character" w:customStyle="1" w:styleId="FootnoteTextChar">
    <w:name w:val="Footnote Text Char"/>
    <w:link w:val="FootnoteText"/>
    <w:uiPriority w:val="99"/>
    <w:rsid w:val="00C90244"/>
    <w:rPr>
      <w:rFonts w:ascii="Times New Roman" w:eastAsia="Times New Roman" w:hAnsi="Times New Roman" w:cs="Times New Roman"/>
      <w:sz w:val="20"/>
      <w:szCs w:val="20"/>
      <w:lang w:eastAsia="hr-HR"/>
    </w:rPr>
  </w:style>
  <w:style w:type="paragraph" w:styleId="FootnoteText">
    <w:name w:val="footnote text"/>
    <w:basedOn w:val="Normal"/>
    <w:link w:val="FootnoteTextChar"/>
    <w:uiPriority w:val="99"/>
    <w:unhideWhenUsed/>
    <w:rsid w:val="00C90244"/>
    <w:pPr>
      <w:spacing w:after="160" w:line="259" w:lineRule="auto"/>
    </w:pPr>
  </w:style>
  <w:style w:type="character" w:customStyle="1" w:styleId="TekstfusnoteChar1">
    <w:name w:val="Tekst fusnote Char1"/>
    <w:basedOn w:val="DefaultParagraphFont"/>
    <w:uiPriority w:val="99"/>
    <w:semiHidden/>
    <w:rsid w:val="00C90244"/>
    <w:rPr>
      <w:rFonts w:ascii="Times New Roman" w:eastAsia="Times New Roman" w:hAnsi="Times New Roman" w:cs="Times New Roman"/>
      <w:sz w:val="20"/>
      <w:szCs w:val="20"/>
      <w:lang w:eastAsia="hr-HR"/>
    </w:rPr>
  </w:style>
  <w:style w:type="character" w:styleId="FootnoteReference">
    <w:name w:val="footnote reference"/>
    <w:rsid w:val="00C90244"/>
    <w:rPr>
      <w:vertAlign w:val="superscript"/>
    </w:rPr>
  </w:style>
  <w:style w:type="paragraph" w:customStyle="1" w:styleId="tb-na16">
    <w:name w:val="tb-na16"/>
    <w:basedOn w:val="Normal"/>
    <w:rsid w:val="00B82991"/>
    <w:pPr>
      <w:spacing w:before="100" w:beforeAutospacing="1" w:after="100" w:afterAutospacing="1"/>
    </w:pPr>
    <w:rPr>
      <w:sz w:val="24"/>
      <w:szCs w:val="24"/>
    </w:rPr>
  </w:style>
  <w:style w:type="paragraph" w:customStyle="1" w:styleId="t-12-9-fett-s">
    <w:name w:val="t-12-9-fett-s"/>
    <w:basedOn w:val="Normal"/>
    <w:rsid w:val="00B82991"/>
    <w:pPr>
      <w:spacing w:before="100" w:beforeAutospacing="1" w:after="100" w:afterAutospacing="1"/>
    </w:pPr>
    <w:rPr>
      <w:sz w:val="24"/>
      <w:szCs w:val="24"/>
    </w:rPr>
  </w:style>
  <w:style w:type="paragraph" w:customStyle="1" w:styleId="CharChar2CharChar0">
    <w:name w:val="Char Char2 Char Char"/>
    <w:basedOn w:val="Normal"/>
    <w:rsid w:val="00557C55"/>
    <w:pPr>
      <w:spacing w:after="160" w:line="240" w:lineRule="exact"/>
    </w:pPr>
    <w:rPr>
      <w:rFonts w:ascii="Tahoma" w:hAnsi="Tahoma"/>
      <w:lang w:val="en-US" w:eastAsia="en-US"/>
    </w:rPr>
  </w:style>
  <w:style w:type="paragraph" w:customStyle="1" w:styleId="CharChar1">
    <w:name w:val="Char Char"/>
    <w:basedOn w:val="Normal"/>
    <w:rsid w:val="002D07AE"/>
    <w:pPr>
      <w:spacing w:after="160" w:line="240" w:lineRule="exact"/>
    </w:pPr>
    <w:rPr>
      <w:rFonts w:ascii="Tahoma" w:hAnsi="Tahoma"/>
      <w:lang w:eastAsia="en-US"/>
    </w:rPr>
  </w:style>
  <w:style w:type="paragraph" w:customStyle="1" w:styleId="m-1190559646833785268msolistparagraph">
    <w:name w:val="m_-1190559646833785268msolistparagraph"/>
    <w:basedOn w:val="Normal"/>
    <w:rsid w:val="000214C8"/>
    <w:pPr>
      <w:spacing w:before="100" w:beforeAutospacing="1" w:after="100" w:afterAutospacing="1"/>
    </w:pPr>
    <w:rPr>
      <w:rFonts w:eastAsiaTheme="minorHAnsi"/>
      <w:sz w:val="24"/>
      <w:szCs w:val="24"/>
    </w:rPr>
  </w:style>
  <w:style w:type="table" w:customStyle="1" w:styleId="Reetkatablice26">
    <w:name w:val="Rešetka tablice26"/>
    <w:basedOn w:val="TableNormal"/>
    <w:next w:val="TableGrid"/>
    <w:uiPriority w:val="59"/>
    <w:rsid w:val="00A327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3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
    <w:basedOn w:val="Normal"/>
    <w:rsid w:val="00B75361"/>
    <w:pPr>
      <w:spacing w:after="160" w:line="240" w:lineRule="exact"/>
    </w:pPr>
    <w:rPr>
      <w:rFonts w:ascii="Tahoma" w:hAnsi="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7265">
      <w:bodyDiv w:val="1"/>
      <w:marLeft w:val="0"/>
      <w:marRight w:val="0"/>
      <w:marTop w:val="0"/>
      <w:marBottom w:val="0"/>
      <w:divBdr>
        <w:top w:val="none" w:sz="0" w:space="0" w:color="auto"/>
        <w:left w:val="none" w:sz="0" w:space="0" w:color="auto"/>
        <w:bottom w:val="none" w:sz="0" w:space="0" w:color="auto"/>
        <w:right w:val="none" w:sz="0" w:space="0" w:color="auto"/>
      </w:divBdr>
      <w:divsChild>
        <w:div w:id="2032995162">
          <w:marLeft w:val="1109"/>
          <w:marRight w:val="0"/>
          <w:marTop w:val="0"/>
          <w:marBottom w:val="0"/>
          <w:divBdr>
            <w:top w:val="none" w:sz="0" w:space="0" w:color="auto"/>
            <w:left w:val="none" w:sz="0" w:space="0" w:color="auto"/>
            <w:bottom w:val="none" w:sz="0" w:space="0" w:color="auto"/>
            <w:right w:val="none" w:sz="0" w:space="0" w:color="auto"/>
          </w:divBdr>
        </w:div>
      </w:divsChild>
    </w:div>
    <w:div w:id="303899636">
      <w:bodyDiv w:val="1"/>
      <w:marLeft w:val="0"/>
      <w:marRight w:val="0"/>
      <w:marTop w:val="0"/>
      <w:marBottom w:val="0"/>
      <w:divBdr>
        <w:top w:val="none" w:sz="0" w:space="0" w:color="auto"/>
        <w:left w:val="none" w:sz="0" w:space="0" w:color="auto"/>
        <w:bottom w:val="none" w:sz="0" w:space="0" w:color="auto"/>
        <w:right w:val="none" w:sz="0" w:space="0" w:color="auto"/>
      </w:divBdr>
    </w:div>
    <w:div w:id="522866488">
      <w:bodyDiv w:val="1"/>
      <w:marLeft w:val="0"/>
      <w:marRight w:val="0"/>
      <w:marTop w:val="0"/>
      <w:marBottom w:val="0"/>
      <w:divBdr>
        <w:top w:val="none" w:sz="0" w:space="0" w:color="auto"/>
        <w:left w:val="none" w:sz="0" w:space="0" w:color="auto"/>
        <w:bottom w:val="none" w:sz="0" w:space="0" w:color="auto"/>
        <w:right w:val="none" w:sz="0" w:space="0" w:color="auto"/>
      </w:divBdr>
    </w:div>
    <w:div w:id="557476930">
      <w:bodyDiv w:val="1"/>
      <w:marLeft w:val="0"/>
      <w:marRight w:val="0"/>
      <w:marTop w:val="0"/>
      <w:marBottom w:val="0"/>
      <w:divBdr>
        <w:top w:val="none" w:sz="0" w:space="0" w:color="auto"/>
        <w:left w:val="none" w:sz="0" w:space="0" w:color="auto"/>
        <w:bottom w:val="none" w:sz="0" w:space="0" w:color="auto"/>
        <w:right w:val="none" w:sz="0" w:space="0" w:color="auto"/>
      </w:divBdr>
    </w:div>
    <w:div w:id="952513227">
      <w:bodyDiv w:val="1"/>
      <w:marLeft w:val="0"/>
      <w:marRight w:val="0"/>
      <w:marTop w:val="0"/>
      <w:marBottom w:val="0"/>
      <w:divBdr>
        <w:top w:val="none" w:sz="0" w:space="0" w:color="auto"/>
        <w:left w:val="none" w:sz="0" w:space="0" w:color="auto"/>
        <w:bottom w:val="none" w:sz="0" w:space="0" w:color="auto"/>
        <w:right w:val="none" w:sz="0" w:space="0" w:color="auto"/>
      </w:divBdr>
    </w:div>
    <w:div w:id="1044989699">
      <w:bodyDiv w:val="1"/>
      <w:marLeft w:val="0"/>
      <w:marRight w:val="0"/>
      <w:marTop w:val="0"/>
      <w:marBottom w:val="0"/>
      <w:divBdr>
        <w:top w:val="none" w:sz="0" w:space="0" w:color="auto"/>
        <w:left w:val="none" w:sz="0" w:space="0" w:color="auto"/>
        <w:bottom w:val="none" w:sz="0" w:space="0" w:color="auto"/>
        <w:right w:val="none" w:sz="0" w:space="0" w:color="auto"/>
      </w:divBdr>
    </w:div>
    <w:div w:id="1081563061">
      <w:bodyDiv w:val="1"/>
      <w:marLeft w:val="0"/>
      <w:marRight w:val="0"/>
      <w:marTop w:val="0"/>
      <w:marBottom w:val="0"/>
      <w:divBdr>
        <w:top w:val="none" w:sz="0" w:space="0" w:color="auto"/>
        <w:left w:val="none" w:sz="0" w:space="0" w:color="auto"/>
        <w:bottom w:val="none" w:sz="0" w:space="0" w:color="auto"/>
        <w:right w:val="none" w:sz="0" w:space="0" w:color="auto"/>
      </w:divBdr>
    </w:div>
    <w:div w:id="1093285497">
      <w:bodyDiv w:val="1"/>
      <w:marLeft w:val="0"/>
      <w:marRight w:val="0"/>
      <w:marTop w:val="0"/>
      <w:marBottom w:val="0"/>
      <w:divBdr>
        <w:top w:val="none" w:sz="0" w:space="0" w:color="auto"/>
        <w:left w:val="none" w:sz="0" w:space="0" w:color="auto"/>
        <w:bottom w:val="none" w:sz="0" w:space="0" w:color="auto"/>
        <w:right w:val="none" w:sz="0" w:space="0" w:color="auto"/>
      </w:divBdr>
    </w:div>
    <w:div w:id="1162891532">
      <w:bodyDiv w:val="1"/>
      <w:marLeft w:val="0"/>
      <w:marRight w:val="0"/>
      <w:marTop w:val="0"/>
      <w:marBottom w:val="0"/>
      <w:divBdr>
        <w:top w:val="none" w:sz="0" w:space="0" w:color="auto"/>
        <w:left w:val="none" w:sz="0" w:space="0" w:color="auto"/>
        <w:bottom w:val="none" w:sz="0" w:space="0" w:color="auto"/>
        <w:right w:val="none" w:sz="0" w:space="0" w:color="auto"/>
      </w:divBdr>
      <w:divsChild>
        <w:div w:id="407653496">
          <w:marLeft w:val="1109"/>
          <w:marRight w:val="0"/>
          <w:marTop w:val="0"/>
          <w:marBottom w:val="0"/>
          <w:divBdr>
            <w:top w:val="none" w:sz="0" w:space="0" w:color="auto"/>
            <w:left w:val="none" w:sz="0" w:space="0" w:color="auto"/>
            <w:bottom w:val="none" w:sz="0" w:space="0" w:color="auto"/>
            <w:right w:val="none" w:sz="0" w:space="0" w:color="auto"/>
          </w:divBdr>
        </w:div>
      </w:divsChild>
    </w:div>
    <w:div w:id="1236748202">
      <w:bodyDiv w:val="1"/>
      <w:marLeft w:val="0"/>
      <w:marRight w:val="0"/>
      <w:marTop w:val="0"/>
      <w:marBottom w:val="0"/>
      <w:divBdr>
        <w:top w:val="none" w:sz="0" w:space="0" w:color="auto"/>
        <w:left w:val="none" w:sz="0" w:space="0" w:color="auto"/>
        <w:bottom w:val="none" w:sz="0" w:space="0" w:color="auto"/>
        <w:right w:val="none" w:sz="0" w:space="0" w:color="auto"/>
      </w:divBdr>
    </w:div>
    <w:div w:id="1260605450">
      <w:bodyDiv w:val="1"/>
      <w:marLeft w:val="0"/>
      <w:marRight w:val="0"/>
      <w:marTop w:val="0"/>
      <w:marBottom w:val="0"/>
      <w:divBdr>
        <w:top w:val="none" w:sz="0" w:space="0" w:color="auto"/>
        <w:left w:val="none" w:sz="0" w:space="0" w:color="auto"/>
        <w:bottom w:val="none" w:sz="0" w:space="0" w:color="auto"/>
        <w:right w:val="none" w:sz="0" w:space="0" w:color="auto"/>
      </w:divBdr>
      <w:divsChild>
        <w:div w:id="2092116089">
          <w:marLeft w:val="0"/>
          <w:marRight w:val="0"/>
          <w:marTop w:val="0"/>
          <w:marBottom w:val="0"/>
          <w:divBdr>
            <w:top w:val="none" w:sz="0" w:space="0" w:color="auto"/>
            <w:left w:val="none" w:sz="0" w:space="0" w:color="auto"/>
            <w:bottom w:val="none" w:sz="0" w:space="0" w:color="auto"/>
            <w:right w:val="none" w:sz="0" w:space="0" w:color="auto"/>
          </w:divBdr>
          <w:divsChild>
            <w:div w:id="1463188648">
              <w:marLeft w:val="0"/>
              <w:marRight w:val="0"/>
              <w:marTop w:val="0"/>
              <w:marBottom w:val="0"/>
              <w:divBdr>
                <w:top w:val="none" w:sz="0" w:space="0" w:color="auto"/>
                <w:left w:val="none" w:sz="0" w:space="0" w:color="auto"/>
                <w:bottom w:val="none" w:sz="0" w:space="0" w:color="auto"/>
                <w:right w:val="none" w:sz="0" w:space="0" w:color="auto"/>
              </w:divBdr>
              <w:divsChild>
                <w:div w:id="1757246778">
                  <w:marLeft w:val="0"/>
                  <w:marRight w:val="0"/>
                  <w:marTop w:val="0"/>
                  <w:marBottom w:val="0"/>
                  <w:divBdr>
                    <w:top w:val="none" w:sz="0" w:space="0" w:color="auto"/>
                    <w:left w:val="none" w:sz="0" w:space="0" w:color="auto"/>
                    <w:bottom w:val="none" w:sz="0" w:space="0" w:color="auto"/>
                    <w:right w:val="none" w:sz="0" w:space="0" w:color="auto"/>
                  </w:divBdr>
                  <w:divsChild>
                    <w:div w:id="763645126">
                      <w:marLeft w:val="0"/>
                      <w:marRight w:val="0"/>
                      <w:marTop w:val="0"/>
                      <w:marBottom w:val="0"/>
                      <w:divBdr>
                        <w:top w:val="none" w:sz="0" w:space="0" w:color="auto"/>
                        <w:left w:val="none" w:sz="0" w:space="0" w:color="auto"/>
                        <w:bottom w:val="none" w:sz="0" w:space="0" w:color="auto"/>
                        <w:right w:val="none" w:sz="0" w:space="0" w:color="auto"/>
                      </w:divBdr>
                      <w:divsChild>
                        <w:div w:id="15939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347072">
      <w:bodyDiv w:val="1"/>
      <w:marLeft w:val="0"/>
      <w:marRight w:val="0"/>
      <w:marTop w:val="0"/>
      <w:marBottom w:val="0"/>
      <w:divBdr>
        <w:top w:val="none" w:sz="0" w:space="0" w:color="auto"/>
        <w:left w:val="none" w:sz="0" w:space="0" w:color="auto"/>
        <w:bottom w:val="none" w:sz="0" w:space="0" w:color="auto"/>
        <w:right w:val="none" w:sz="0" w:space="0" w:color="auto"/>
      </w:divBdr>
    </w:div>
    <w:div w:id="181175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BCFDC-2F59-4106-A305-FE6BA66D6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473ACE-0E3A-4F0A-AB45-6C0E4F950DE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20B8BA2-1AE6-4B1C-80D4-35AC767ABB5B}">
  <ds:schemaRefs>
    <ds:schemaRef ds:uri="http://schemas.microsoft.com/sharepoint/v3/contenttype/forms"/>
  </ds:schemaRefs>
</ds:datastoreItem>
</file>

<file path=customXml/itemProps4.xml><?xml version="1.0" encoding="utf-8"?>
<ds:datastoreItem xmlns:ds="http://schemas.openxmlformats.org/officeDocument/2006/customXml" ds:itemID="{91057463-4A93-4F7D-BFC9-1B847205EF29}">
  <ds:schemaRefs>
    <ds:schemaRef ds:uri="http://schemas.microsoft.com/sharepoint/events"/>
  </ds:schemaRefs>
</ds:datastoreItem>
</file>

<file path=customXml/itemProps5.xml><?xml version="1.0" encoding="utf-8"?>
<ds:datastoreItem xmlns:ds="http://schemas.openxmlformats.org/officeDocument/2006/customXml" ds:itemID="{2E87B3DA-ED5E-4284-BB00-729E69ED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12397</Words>
  <Characters>70668</Characters>
  <Application>Microsoft Office Word</Application>
  <DocSecurity>0</DocSecurity>
  <Lines>588</Lines>
  <Paragraphs>165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Siniša Petkoviček</dc:creator>
  <cp:lastModifiedBy>Vlatka Šelimber</cp:lastModifiedBy>
  <cp:revision>2</cp:revision>
  <cp:lastPrinted>2019-08-21T10:50:00Z</cp:lastPrinted>
  <dcterms:created xsi:type="dcterms:W3CDTF">2019-09-05T07:30:00Z</dcterms:created>
  <dcterms:modified xsi:type="dcterms:W3CDTF">2019-09-05T07:30:00Z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ies>
</file>